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BAA" w:rsidRDefault="00317BAA" w:rsidP="00317BAA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</w:p>
    <w:p w:rsidR="00D90060" w:rsidRPr="00317BAA" w:rsidRDefault="00D90060" w:rsidP="00317BAA">
      <w:pPr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</w:p>
    <w:p w:rsidR="00317BAA" w:rsidRPr="00A369F7" w:rsidRDefault="00317BAA" w:rsidP="00317BAA">
      <w:pPr>
        <w:suppressAutoHyphens/>
        <w:autoSpaceDE w:val="0"/>
        <w:autoSpaceDN w:val="0"/>
        <w:spacing w:after="0" w:line="240" w:lineRule="auto"/>
        <w:ind w:right="186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4"/>
          <w:szCs w:val="34"/>
          <w:lang w:eastAsia="zh-CN"/>
        </w:rPr>
      </w:pPr>
      <w:r w:rsidRPr="00A369F7">
        <w:rPr>
          <w:rFonts w:ascii="Times New Roman" w:eastAsia="Times New Roman" w:hAnsi="Times New Roman" w:cs="Times New Roman"/>
          <w:b/>
          <w:kern w:val="3"/>
          <w:sz w:val="34"/>
          <w:szCs w:val="34"/>
          <w:lang w:eastAsia="zh-CN"/>
        </w:rPr>
        <w:t>НОВОЕ В БУХГАЛТЕРСКОМ ЗАКОНОДАТЕЛЬСТВЕ:</w:t>
      </w:r>
    </w:p>
    <w:p w:rsidR="00317BAA" w:rsidRPr="00A369F7" w:rsidRDefault="00317BAA" w:rsidP="00317BAA">
      <w:pPr>
        <w:suppressAutoHyphens/>
        <w:autoSpaceDE w:val="0"/>
        <w:autoSpaceDN w:val="0"/>
        <w:spacing w:after="0" w:line="240" w:lineRule="auto"/>
        <w:ind w:right="186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6"/>
          <w:szCs w:val="36"/>
          <w:lang w:eastAsia="zh-CN"/>
        </w:rPr>
      </w:pPr>
      <w:r w:rsidRPr="00A369F7">
        <w:rPr>
          <w:rFonts w:ascii="Times New Roman" w:eastAsia="Times New Roman" w:hAnsi="Times New Roman" w:cs="Times New Roman"/>
          <w:b/>
          <w:kern w:val="3"/>
          <w:sz w:val="34"/>
          <w:szCs w:val="34"/>
          <w:lang w:eastAsia="zh-CN"/>
        </w:rPr>
        <w:t>факты и комментарии</w:t>
      </w:r>
    </w:p>
    <w:p w:rsidR="00317BAA" w:rsidRPr="00A369F7" w:rsidRDefault="00317BAA" w:rsidP="00317BAA">
      <w:pPr>
        <w:suppressAutoHyphens/>
        <w:autoSpaceDE w:val="0"/>
        <w:autoSpaceDN w:val="0"/>
        <w:spacing w:after="0" w:line="240" w:lineRule="auto"/>
        <w:ind w:right="45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</w:p>
    <w:p w:rsidR="00317BAA" w:rsidRPr="00A369F7" w:rsidRDefault="00317BAA" w:rsidP="00317BAA">
      <w:pPr>
        <w:suppressAutoHyphens/>
        <w:autoSpaceDE w:val="0"/>
        <w:autoSpaceDN w:val="0"/>
        <w:spacing w:after="0" w:line="240" w:lineRule="auto"/>
        <w:ind w:right="186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32"/>
          <w:szCs w:val="32"/>
          <w:lang w:eastAsia="zh-CN"/>
        </w:rPr>
      </w:pPr>
      <w:r w:rsidRPr="00A369F7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Информационное сообщени</w:t>
      </w:r>
      <w:r w:rsidRPr="00A369F7">
        <w:rPr>
          <w:rFonts w:ascii="Times New Roman" w:eastAsia="Times New Roman" w:hAnsi="Times New Roman" w:cs="Times New Roman"/>
          <w:b/>
          <w:kern w:val="3"/>
          <w:sz w:val="32"/>
          <w:szCs w:val="32"/>
          <w:lang w:eastAsia="zh-CN"/>
        </w:rPr>
        <w:t>е</w:t>
      </w:r>
    </w:p>
    <w:p w:rsidR="00317BAA" w:rsidRPr="00A369F7" w:rsidRDefault="00D676BF" w:rsidP="00317BAA">
      <w:pPr>
        <w:suppressAutoHyphens/>
        <w:autoSpaceDE w:val="0"/>
        <w:autoSpaceDN w:val="0"/>
        <w:spacing w:after="0" w:line="240" w:lineRule="auto"/>
        <w:ind w:right="186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56608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  24</w:t>
      </w:r>
      <w:r w:rsidR="00566088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 июня  2016 г. № ИС-учет-5</w:t>
      </w:r>
      <w:r w:rsidR="00317BAA" w:rsidRPr="00A369F7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 xml:space="preserve"> </w:t>
      </w:r>
    </w:p>
    <w:p w:rsidR="00317BAA" w:rsidRPr="00A369F7" w:rsidRDefault="00317BAA" w:rsidP="00317BAA">
      <w:pPr>
        <w:suppressAutoHyphens/>
        <w:autoSpaceDE w:val="0"/>
        <w:autoSpaceDN w:val="0"/>
        <w:spacing w:after="0" w:line="240" w:lineRule="auto"/>
        <w:ind w:right="186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</w:p>
    <w:p w:rsidR="00D90060" w:rsidRPr="00A369F7" w:rsidRDefault="00D90060" w:rsidP="00317BAA">
      <w:pPr>
        <w:suppressAutoHyphens/>
        <w:autoSpaceDE w:val="0"/>
        <w:autoSpaceDN w:val="0"/>
        <w:spacing w:after="0" w:line="240" w:lineRule="auto"/>
        <w:ind w:right="186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</w:p>
    <w:p w:rsidR="00317BAA" w:rsidRPr="00A369F7" w:rsidRDefault="00317BAA" w:rsidP="00317BAA">
      <w:pPr>
        <w:widowControl w:val="0"/>
        <w:autoSpaceDE w:val="0"/>
        <w:autoSpaceDN w:val="0"/>
        <w:spacing w:after="0" w:line="240" w:lineRule="auto"/>
        <w:ind w:right="186" w:firstLine="540"/>
        <w:jc w:val="both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</w:p>
    <w:p w:rsidR="00317BAA" w:rsidRPr="00A369F7" w:rsidRDefault="00317BAA" w:rsidP="00D90060">
      <w:pPr>
        <w:widowControl w:val="0"/>
        <w:autoSpaceDE w:val="0"/>
        <w:autoSpaceDN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 целью дальнейшего упрощения ведения бухгалтерского учета субъектами малого предпринимательства и рядом иных организаций приказом Министерства финансов Российско</w:t>
      </w:r>
      <w:r w:rsidR="0056608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й Федерации от 16 мая 2016 г. № 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64н «О внесении изменений в нормативные правовые акты по бухгалтерскому учету» (далее – приказ № 64н) в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положения по бухгалтерскому учету введены дополнительные к имеющимся </w:t>
      </w:r>
      <w:r w:rsidRPr="00A369F7">
        <w:rPr>
          <w:rFonts w:ascii="Times New Roman" w:hAnsi="Times New Roman" w:cs="Times New Roman"/>
          <w:sz w:val="28"/>
          <w:szCs w:val="28"/>
        </w:rPr>
        <w:t>упрощенные способы ведения бухгалтерского учета</w:t>
      </w:r>
      <w:r w:rsidR="00AC36B8" w:rsidRPr="00A369F7">
        <w:rPr>
          <w:rStyle w:val="ab"/>
          <w:rFonts w:ascii="Times New Roman" w:hAnsi="Times New Roman" w:cs="Times New Roman"/>
          <w:sz w:val="28"/>
          <w:szCs w:val="28"/>
        </w:rPr>
        <w:footnoteReference w:id="1"/>
      </w:r>
      <w:r w:rsidRPr="00A369F7">
        <w:rPr>
          <w:rFonts w:ascii="Times New Roman" w:hAnsi="Times New Roman" w:cs="Times New Roman"/>
          <w:sz w:val="28"/>
          <w:szCs w:val="28"/>
        </w:rPr>
        <w:t>. Этими способами могут воспользоваться организации</w:t>
      </w:r>
      <w:r w:rsidR="00C46D00" w:rsidRPr="00A369F7">
        <w:rPr>
          <w:rFonts w:ascii="Times New Roman" w:hAnsi="Times New Roman" w:cs="Times New Roman"/>
          <w:sz w:val="28"/>
          <w:szCs w:val="28"/>
        </w:rPr>
        <w:t>,</w:t>
      </w:r>
      <w:r w:rsidRPr="00A369F7">
        <w:rPr>
          <w:rFonts w:ascii="Times New Roman" w:hAnsi="Times New Roman" w:cs="Times New Roman"/>
          <w:sz w:val="28"/>
          <w:szCs w:val="28"/>
        </w:rPr>
        <w:t xml:space="preserve"> определенные статьей 6</w:t>
      </w:r>
      <w:proofErr w:type="gramEnd"/>
      <w:r w:rsidRPr="00A369F7">
        <w:rPr>
          <w:rFonts w:ascii="Times New Roman" w:hAnsi="Times New Roman" w:cs="Times New Roman"/>
          <w:sz w:val="28"/>
          <w:szCs w:val="28"/>
        </w:rPr>
        <w:t xml:space="preserve"> 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«О бухгалтерском учете».</w:t>
      </w:r>
    </w:p>
    <w:p w:rsidR="00317BAA" w:rsidRPr="00A369F7" w:rsidRDefault="00317BAA" w:rsidP="00D90060">
      <w:pPr>
        <w:widowControl w:val="0"/>
        <w:autoSpaceDE w:val="0"/>
        <w:autoSpaceDN w:val="0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зменения подготовлены по результатам анализа бухгалтерской практики, проведенного в 2014–2015 гг. Экспертной группой по вопросам ведения бухгалтерского учета и отчетности субъектами малого предпринимательства, образованной Минфин</w:t>
      </w:r>
      <w:r w:rsidR="00C46D00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</w:t>
      </w:r>
      <w:r w:rsidR="00C46D00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Введение в действие приказа № 64н обеспечивает основу для применения следующих упрощенных способов ведения бухгалтерского учета.</w:t>
      </w:r>
    </w:p>
    <w:p w:rsidR="00AC36B8" w:rsidRPr="00A369F7" w:rsidRDefault="00AC36B8" w:rsidP="00D90060">
      <w:pPr>
        <w:widowControl w:val="0"/>
        <w:autoSpaceDE w:val="0"/>
        <w:autoSpaceDN w:val="0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6B8" w:rsidRPr="00A369F7" w:rsidRDefault="00317BAA" w:rsidP="00AC36B8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Оценка материально-производственных запасов </w:t>
      </w:r>
    </w:p>
    <w:p w:rsidR="00317BAA" w:rsidRPr="00A369F7" w:rsidRDefault="00317BAA" w:rsidP="00AC36B8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цене поставщика</w:t>
      </w:r>
    </w:p>
    <w:p w:rsidR="00AC36B8" w:rsidRPr="00A369F7" w:rsidRDefault="00AC36B8" w:rsidP="00AC36B8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E7997" w:rsidRPr="00A369F7" w:rsidRDefault="00317BAA" w:rsidP="003B74A4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69F7">
        <w:rPr>
          <w:rFonts w:ascii="Times New Roman" w:hAnsi="Times New Roman" w:cs="Times New Roman"/>
          <w:sz w:val="28"/>
          <w:szCs w:val="28"/>
        </w:rPr>
        <w:t>Мал</w:t>
      </w:r>
      <w:r w:rsidR="003B74A4" w:rsidRPr="00A369F7">
        <w:rPr>
          <w:rFonts w:ascii="Times New Roman" w:hAnsi="Times New Roman" w:cs="Times New Roman"/>
          <w:sz w:val="28"/>
          <w:szCs w:val="28"/>
        </w:rPr>
        <w:t>о</w:t>
      </w:r>
      <w:r w:rsidRPr="00A369F7">
        <w:rPr>
          <w:rFonts w:ascii="Times New Roman" w:hAnsi="Times New Roman" w:cs="Times New Roman"/>
          <w:sz w:val="28"/>
          <w:szCs w:val="28"/>
        </w:rPr>
        <w:t>е предприяти</w:t>
      </w:r>
      <w:r w:rsidR="003B74A4" w:rsidRPr="00A369F7">
        <w:rPr>
          <w:rFonts w:ascii="Times New Roman" w:hAnsi="Times New Roman" w:cs="Times New Roman"/>
          <w:sz w:val="28"/>
          <w:szCs w:val="28"/>
        </w:rPr>
        <w:t>е</w:t>
      </w:r>
      <w:r w:rsidR="00AC36B8" w:rsidRPr="00A369F7">
        <w:rPr>
          <w:rStyle w:val="ab"/>
          <w:rFonts w:ascii="Times New Roman" w:hAnsi="Times New Roman" w:cs="Times New Roman"/>
          <w:sz w:val="28"/>
          <w:szCs w:val="28"/>
        </w:rPr>
        <w:footnoteReference w:id="2"/>
      </w:r>
      <w:r w:rsidRPr="00A369F7">
        <w:rPr>
          <w:rFonts w:ascii="Times New Roman" w:hAnsi="Times New Roman" w:cs="Times New Roman"/>
          <w:sz w:val="28"/>
          <w:szCs w:val="28"/>
        </w:rPr>
        <w:t xml:space="preserve"> мо</w:t>
      </w:r>
      <w:r w:rsidR="003B74A4" w:rsidRPr="00A369F7">
        <w:rPr>
          <w:rFonts w:ascii="Times New Roman" w:hAnsi="Times New Roman" w:cs="Times New Roman"/>
          <w:sz w:val="28"/>
          <w:szCs w:val="28"/>
        </w:rPr>
        <w:t>жет</w:t>
      </w:r>
      <w:r w:rsidRPr="00A369F7">
        <w:rPr>
          <w:rFonts w:ascii="Times New Roman" w:hAnsi="Times New Roman" w:cs="Times New Roman"/>
          <w:sz w:val="28"/>
          <w:szCs w:val="28"/>
        </w:rPr>
        <w:t xml:space="preserve"> </w:t>
      </w:r>
      <w:r w:rsidR="003B74A4" w:rsidRPr="00A369F7">
        <w:rPr>
          <w:rFonts w:ascii="Times New Roman" w:hAnsi="Times New Roman" w:cs="Times New Roman"/>
          <w:sz w:val="28"/>
          <w:szCs w:val="28"/>
        </w:rPr>
        <w:t>принимать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приобретенные материально-производственные запасы </w:t>
      </w:r>
      <w:r w:rsidR="003B74A4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бухгалтерскому учету 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цене поставщика</w:t>
      </w:r>
      <w:r w:rsidR="003B74A4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(ранее - только по фактической себестоимости)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369F7" w:rsidDel="00F00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B74A4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все</w:t>
      </w:r>
      <w:r w:rsidR="004F707D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затраты, непосредственно связанные с приобретением материально-производственных запасов</w:t>
      </w:r>
      <w:r w:rsidR="004E7997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(вознаграждения, уплаченные посреднической организации, через которую приобретены запасы; затраты по заготовке и </w:t>
      </w:r>
      <w:r w:rsidR="004E7997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доставке запасов до места их использования; затраты по доведению запасов до состояния, в котором они пригодны к использованию в запланированных целях; суммы, уплаченные за информационные и консультационные услуги, связанные с приобретением запасов;</w:t>
      </w:r>
      <w:proofErr w:type="gramEnd"/>
      <w:r w:rsidR="004E7997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др.)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369F7">
        <w:rPr>
          <w:rFonts w:ascii="Times New Roman" w:hAnsi="Times New Roman" w:cs="Times New Roman"/>
          <w:bCs/>
          <w:sz w:val="28"/>
          <w:szCs w:val="28"/>
        </w:rPr>
        <w:t xml:space="preserve">включаются 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расходов по обычным видам деятельности в полной сумме </w:t>
      </w:r>
      <w:r w:rsidRPr="00A369F7">
        <w:rPr>
          <w:rFonts w:ascii="Times New Roman" w:hAnsi="Times New Roman" w:cs="Times New Roman"/>
          <w:bCs/>
          <w:sz w:val="28"/>
          <w:szCs w:val="28"/>
        </w:rPr>
        <w:t>в том периоде, в котором они были понесены.</w:t>
      </w:r>
      <w:r w:rsidR="00D90060" w:rsidRPr="00A369F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17BAA" w:rsidRPr="00A369F7" w:rsidRDefault="004F707D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69F7">
        <w:rPr>
          <w:rFonts w:ascii="Times New Roman" w:hAnsi="Times New Roman" w:cs="Times New Roman"/>
          <w:bCs/>
          <w:sz w:val="28"/>
          <w:szCs w:val="28"/>
        </w:rPr>
        <w:t>При применении данного упрощенного способа ведения бухгалтерского учета оприходование п</w:t>
      </w:r>
      <w:r w:rsidR="00D90060" w:rsidRPr="00A369F7">
        <w:rPr>
          <w:rFonts w:ascii="Times New Roman" w:hAnsi="Times New Roman" w:cs="Times New Roman"/>
          <w:bCs/>
          <w:sz w:val="28"/>
          <w:szCs w:val="28"/>
        </w:rPr>
        <w:t>риобретен</w:t>
      </w:r>
      <w:r w:rsidRPr="00A369F7">
        <w:rPr>
          <w:rFonts w:ascii="Times New Roman" w:hAnsi="Times New Roman" w:cs="Times New Roman"/>
          <w:bCs/>
          <w:sz w:val="28"/>
          <w:szCs w:val="28"/>
        </w:rPr>
        <w:t>ных</w:t>
      </w:r>
      <w:r w:rsidR="00D90060" w:rsidRPr="00A369F7">
        <w:rPr>
          <w:rFonts w:ascii="Times New Roman" w:hAnsi="Times New Roman" w:cs="Times New Roman"/>
          <w:bCs/>
          <w:sz w:val="28"/>
          <w:szCs w:val="28"/>
        </w:rPr>
        <w:t xml:space="preserve"> материально-производственных запасов отражается </w:t>
      </w:r>
      <w:r w:rsidRPr="00A369F7">
        <w:rPr>
          <w:rFonts w:ascii="Times New Roman" w:hAnsi="Times New Roman" w:cs="Times New Roman"/>
          <w:bCs/>
          <w:sz w:val="28"/>
          <w:szCs w:val="28"/>
        </w:rPr>
        <w:t xml:space="preserve">записью </w:t>
      </w:r>
      <w:r w:rsidR="00D90060" w:rsidRPr="00A369F7">
        <w:rPr>
          <w:rFonts w:ascii="Times New Roman" w:hAnsi="Times New Roman" w:cs="Times New Roman"/>
          <w:bCs/>
          <w:sz w:val="28"/>
          <w:szCs w:val="28"/>
        </w:rPr>
        <w:t>по дебету счета 10 «Материалы» и кредиту счета 60 «Расчеты с поставщиками и подрядчиками»</w:t>
      </w:r>
      <w:r w:rsidRPr="00A369F7">
        <w:rPr>
          <w:rFonts w:ascii="Times New Roman" w:hAnsi="Times New Roman" w:cs="Times New Roman"/>
          <w:bCs/>
          <w:sz w:val="28"/>
          <w:szCs w:val="28"/>
        </w:rPr>
        <w:t xml:space="preserve"> по цене поставщика</w:t>
      </w:r>
      <w:r w:rsidR="00D90060" w:rsidRPr="00A369F7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D90060" w:rsidRPr="00A369F7">
        <w:rPr>
          <w:rFonts w:ascii="Times New Roman" w:hAnsi="Times New Roman" w:cs="Times New Roman"/>
          <w:bCs/>
          <w:sz w:val="28"/>
          <w:szCs w:val="28"/>
        </w:rPr>
        <w:t xml:space="preserve">Другие затраты, непосредственно связанные с приобретением материально-производственных запасов, отражаются по дебету </w:t>
      </w:r>
      <w:r w:rsidR="007F6C49" w:rsidRPr="00A369F7">
        <w:rPr>
          <w:rFonts w:ascii="Times New Roman" w:hAnsi="Times New Roman" w:cs="Times New Roman"/>
          <w:bCs/>
          <w:sz w:val="28"/>
          <w:szCs w:val="28"/>
        </w:rPr>
        <w:t>счета 20 «Основное производство» (</w:t>
      </w:r>
      <w:r w:rsidR="00B54453" w:rsidRPr="00A369F7">
        <w:rPr>
          <w:rFonts w:ascii="Times New Roman" w:hAnsi="Times New Roman" w:cs="Times New Roman"/>
          <w:bCs/>
          <w:sz w:val="28"/>
          <w:szCs w:val="28"/>
        </w:rPr>
        <w:t xml:space="preserve">по дебету других счетов учета затрат на производство – </w:t>
      </w:r>
      <w:r w:rsidR="007F6C49" w:rsidRPr="00A369F7">
        <w:rPr>
          <w:rFonts w:ascii="Times New Roman" w:hAnsi="Times New Roman" w:cs="Times New Roman"/>
          <w:bCs/>
          <w:sz w:val="28"/>
          <w:szCs w:val="28"/>
        </w:rPr>
        <w:t>при использовании</w:t>
      </w:r>
      <w:r w:rsidR="00B54453" w:rsidRPr="00A369F7">
        <w:rPr>
          <w:rFonts w:ascii="Times New Roman" w:hAnsi="Times New Roman" w:cs="Times New Roman"/>
          <w:bCs/>
          <w:sz w:val="28"/>
          <w:szCs w:val="28"/>
        </w:rPr>
        <w:t xml:space="preserve"> так</w:t>
      </w:r>
      <w:r w:rsidR="007F6C49" w:rsidRPr="00A369F7">
        <w:rPr>
          <w:rFonts w:ascii="Times New Roman" w:hAnsi="Times New Roman" w:cs="Times New Roman"/>
          <w:bCs/>
          <w:sz w:val="28"/>
          <w:szCs w:val="28"/>
        </w:rPr>
        <w:t xml:space="preserve">их счетов) </w:t>
      </w:r>
      <w:r w:rsidRPr="00A369F7">
        <w:rPr>
          <w:rFonts w:ascii="Times New Roman" w:hAnsi="Times New Roman" w:cs="Times New Roman"/>
          <w:bCs/>
          <w:sz w:val="28"/>
          <w:szCs w:val="28"/>
        </w:rPr>
        <w:t>в корреспонденции со</w:t>
      </w:r>
      <w:r w:rsidR="00D90060" w:rsidRPr="00A369F7">
        <w:rPr>
          <w:rFonts w:ascii="Times New Roman" w:hAnsi="Times New Roman" w:cs="Times New Roman"/>
          <w:bCs/>
          <w:sz w:val="28"/>
          <w:szCs w:val="28"/>
        </w:rPr>
        <w:t xml:space="preserve"> счет</w:t>
      </w:r>
      <w:r w:rsidRPr="00A369F7">
        <w:rPr>
          <w:rFonts w:ascii="Times New Roman" w:hAnsi="Times New Roman" w:cs="Times New Roman"/>
          <w:bCs/>
          <w:sz w:val="28"/>
          <w:szCs w:val="28"/>
        </w:rPr>
        <w:t>ами</w:t>
      </w:r>
      <w:r w:rsidR="00D90060" w:rsidRPr="00A369F7">
        <w:rPr>
          <w:rFonts w:ascii="Times New Roman" w:hAnsi="Times New Roman" w:cs="Times New Roman"/>
          <w:bCs/>
          <w:sz w:val="28"/>
          <w:szCs w:val="28"/>
        </w:rPr>
        <w:t xml:space="preserve"> учета расчетов с контрагентами, персоналом по оплате труда</w:t>
      </w:r>
      <w:r w:rsidRPr="00A369F7">
        <w:rPr>
          <w:rFonts w:ascii="Times New Roman" w:hAnsi="Times New Roman" w:cs="Times New Roman"/>
          <w:bCs/>
          <w:sz w:val="28"/>
          <w:szCs w:val="28"/>
        </w:rPr>
        <w:t>,</w:t>
      </w:r>
      <w:r w:rsidR="00D90060" w:rsidRPr="00A369F7">
        <w:rPr>
          <w:rFonts w:ascii="Times New Roman" w:hAnsi="Times New Roman" w:cs="Times New Roman"/>
          <w:bCs/>
          <w:sz w:val="28"/>
          <w:szCs w:val="28"/>
        </w:rPr>
        <w:t xml:space="preserve"> др.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полной сумме </w:t>
      </w:r>
      <w:r w:rsidRPr="00A369F7">
        <w:rPr>
          <w:rFonts w:ascii="Times New Roman" w:hAnsi="Times New Roman" w:cs="Times New Roman"/>
          <w:bCs/>
          <w:sz w:val="28"/>
          <w:szCs w:val="28"/>
        </w:rPr>
        <w:t>в том периоде, в котором они были понесены.</w:t>
      </w:r>
      <w:proofErr w:type="gramEnd"/>
    </w:p>
    <w:p w:rsidR="00317BAA" w:rsidRPr="00A369F7" w:rsidRDefault="00317BAA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F4AC7" w:rsidRPr="00A369F7" w:rsidRDefault="006F4AC7" w:rsidP="00D90060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Упрощенное п</w:t>
      </w:r>
      <w:r w:rsidR="00317BAA" w:rsidRPr="00A3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ризнание </w:t>
      </w:r>
    </w:p>
    <w:p w:rsidR="00317BAA" w:rsidRPr="00A369F7" w:rsidRDefault="00317BAA" w:rsidP="00D90060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расходов по обычным видам деятельности</w:t>
      </w:r>
    </w:p>
    <w:p w:rsidR="00317BAA" w:rsidRPr="00A369F7" w:rsidRDefault="00317BAA" w:rsidP="00D90060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17BAA" w:rsidRPr="00A369F7" w:rsidRDefault="00317BAA" w:rsidP="00D90060">
      <w:pPr>
        <w:widowControl w:val="0"/>
        <w:shd w:val="clear" w:color="auto" w:fill="FFFFFF"/>
        <w:suppressAutoHyphens/>
        <w:autoSpaceDN w:val="0"/>
        <w:spacing w:after="0" w:line="240" w:lineRule="auto"/>
        <w:ind w:right="4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69F7">
        <w:rPr>
          <w:rFonts w:ascii="Liberation Serif" w:eastAsia="DejaVu Sans" w:hAnsi="Liberation Serif" w:cs="Lohit Hindi"/>
          <w:sz w:val="28"/>
          <w:szCs w:val="28"/>
          <w:lang w:eastAsia="ru-RU" w:bidi="hi-IN"/>
        </w:rPr>
        <w:t>Микропредприяти</w:t>
      </w:r>
      <w:r w:rsidR="003B74A4" w:rsidRPr="00A369F7">
        <w:rPr>
          <w:rFonts w:ascii="Liberation Serif" w:eastAsia="DejaVu Sans" w:hAnsi="Liberation Serif" w:cs="Lohit Hindi"/>
          <w:sz w:val="28"/>
          <w:szCs w:val="28"/>
          <w:lang w:eastAsia="ru-RU" w:bidi="hi-IN"/>
        </w:rPr>
        <w:t>е</w:t>
      </w:r>
      <w:proofErr w:type="spellEnd"/>
      <w:r w:rsidRPr="00A369F7">
        <w:rPr>
          <w:rFonts w:ascii="Liberation Serif" w:eastAsia="DejaVu Sans" w:hAnsi="Liberation Serif" w:cs="Lohit Hindi"/>
          <w:sz w:val="28"/>
          <w:szCs w:val="28"/>
          <w:lang w:eastAsia="ru-RU" w:bidi="hi-IN"/>
        </w:rPr>
        <w:t xml:space="preserve"> мо</w:t>
      </w:r>
      <w:r w:rsidR="003B74A4" w:rsidRPr="00A369F7">
        <w:rPr>
          <w:rFonts w:ascii="Liberation Serif" w:eastAsia="DejaVu Sans" w:hAnsi="Liberation Serif" w:cs="Lohit Hindi"/>
          <w:sz w:val="28"/>
          <w:szCs w:val="28"/>
          <w:lang w:eastAsia="ru-RU" w:bidi="hi-IN"/>
        </w:rPr>
        <w:t>жет</w:t>
      </w:r>
      <w:r w:rsidRPr="00A369F7">
        <w:rPr>
          <w:rFonts w:ascii="Liberation Serif" w:eastAsia="DejaVu Sans" w:hAnsi="Liberation Serif" w:cs="Lohit Hindi"/>
          <w:sz w:val="28"/>
          <w:szCs w:val="28"/>
          <w:lang w:eastAsia="ru-RU" w:bidi="hi-IN"/>
        </w:rPr>
        <w:t xml:space="preserve"> </w:t>
      </w:r>
      <w:r w:rsidR="003B74A4" w:rsidRPr="00A369F7">
        <w:rPr>
          <w:rFonts w:ascii="Liberation Serif" w:eastAsia="DejaVu Sans" w:hAnsi="Liberation Serif" w:cs="Lohit Hindi"/>
          <w:sz w:val="28"/>
          <w:szCs w:val="28"/>
          <w:lang w:eastAsia="ru-RU" w:bidi="hi-IN"/>
        </w:rPr>
        <w:t>включать</w:t>
      </w:r>
      <w:r w:rsidRPr="00A369F7">
        <w:rPr>
          <w:rFonts w:ascii="Liberation Serif" w:eastAsia="DejaVu Sans" w:hAnsi="Liberation Serif" w:cs="Lohit Hindi"/>
          <w:sz w:val="28"/>
          <w:szCs w:val="28"/>
          <w:lang w:eastAsia="ru-RU" w:bidi="hi-IN"/>
        </w:rPr>
        <w:t xml:space="preserve"> стоимость сырья, материалов, товаров, други</w:t>
      </w:r>
      <w:r w:rsidR="00C779F5" w:rsidRPr="00A369F7">
        <w:rPr>
          <w:rFonts w:ascii="Liberation Serif" w:eastAsia="DejaVu Sans" w:hAnsi="Liberation Serif" w:cs="Lohit Hindi"/>
          <w:sz w:val="28"/>
          <w:szCs w:val="28"/>
          <w:lang w:eastAsia="ru-RU" w:bidi="hi-IN"/>
        </w:rPr>
        <w:t>е</w:t>
      </w:r>
      <w:r w:rsidRPr="00A369F7">
        <w:rPr>
          <w:rFonts w:ascii="Liberation Serif" w:eastAsia="DejaVu Sans" w:hAnsi="Liberation Serif" w:cs="Lohit Hindi"/>
          <w:sz w:val="28"/>
          <w:szCs w:val="28"/>
          <w:lang w:eastAsia="ru-RU" w:bidi="hi-IN"/>
        </w:rPr>
        <w:t xml:space="preserve"> затрат</w:t>
      </w:r>
      <w:r w:rsidR="00C779F5" w:rsidRPr="00A369F7">
        <w:rPr>
          <w:rFonts w:ascii="Liberation Serif" w:eastAsia="DejaVu Sans" w:hAnsi="Liberation Serif" w:cs="Lohit Hindi"/>
          <w:sz w:val="28"/>
          <w:szCs w:val="28"/>
          <w:lang w:eastAsia="ru-RU" w:bidi="hi-IN"/>
        </w:rPr>
        <w:t>ы</w:t>
      </w:r>
      <w:r w:rsidRPr="00A369F7">
        <w:rPr>
          <w:rFonts w:ascii="Liberation Serif" w:eastAsia="DejaVu Sans" w:hAnsi="Liberation Serif" w:cs="Lohit Hindi"/>
          <w:sz w:val="28"/>
          <w:szCs w:val="28"/>
          <w:lang w:eastAsia="ru-RU" w:bidi="hi-IN"/>
        </w:rPr>
        <w:t xml:space="preserve"> на производство и подготовку к продаже продукции и товаров в 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расходов по обычным видам деятельности в полной сумме по мере приобретения </w:t>
      </w:r>
      <w:r w:rsidR="00E86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запасов </w:t>
      </w:r>
      <w:r w:rsidR="000865A9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="00E86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(ранее – </w:t>
      </w:r>
      <w:r w:rsidR="000865A9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 фактического расходования </w:t>
      </w:r>
      <w:r w:rsidR="00E869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такие объекты </w:t>
      </w:r>
      <w:r w:rsidR="000865A9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подлежали </w:t>
      </w:r>
      <w:r w:rsidR="00C46D00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</w:t>
      </w:r>
      <w:r w:rsidR="000865A9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ету</w:t>
      </w:r>
      <w:r w:rsidR="00C46D00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качестве материально-производственных запасов</w:t>
      </w:r>
      <w:r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79F5" w:rsidRPr="00A369F7" w:rsidRDefault="00C779F5" w:rsidP="00D90060">
      <w:pPr>
        <w:widowControl w:val="0"/>
        <w:shd w:val="clear" w:color="auto" w:fill="FFFFFF"/>
        <w:suppressAutoHyphens/>
        <w:autoSpaceDN w:val="0"/>
        <w:spacing w:after="0" w:line="240" w:lineRule="auto"/>
        <w:ind w:right="4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9F7">
        <w:rPr>
          <w:rFonts w:ascii="Times New Roman" w:hAnsi="Times New Roman" w:cs="Times New Roman"/>
          <w:bCs/>
          <w:sz w:val="28"/>
          <w:szCs w:val="28"/>
        </w:rPr>
        <w:t xml:space="preserve">При применении данного упрощенного способа ведения бухгалтерского учета </w:t>
      </w:r>
      <w:r w:rsidRPr="00A369F7">
        <w:rPr>
          <w:rFonts w:ascii="Liberation Serif" w:eastAsia="DejaVu Sans" w:hAnsi="Liberation Serif" w:cs="Lohit Hindi"/>
          <w:sz w:val="28"/>
          <w:szCs w:val="28"/>
          <w:lang w:eastAsia="ru-RU" w:bidi="hi-IN"/>
        </w:rPr>
        <w:t>стоимость сырья, материалов, товаров, другие затраты на производство и подготовку к продаже продукции и товаров</w:t>
      </w:r>
      <w:r w:rsidRPr="00A369F7">
        <w:rPr>
          <w:rFonts w:ascii="Times New Roman" w:hAnsi="Times New Roman" w:cs="Times New Roman"/>
          <w:bCs/>
          <w:sz w:val="28"/>
          <w:szCs w:val="28"/>
        </w:rPr>
        <w:t xml:space="preserve"> отражаются по дебету </w:t>
      </w:r>
      <w:r w:rsidR="00B54453" w:rsidRPr="00A369F7">
        <w:rPr>
          <w:rFonts w:ascii="Times New Roman" w:hAnsi="Times New Roman" w:cs="Times New Roman"/>
          <w:bCs/>
          <w:sz w:val="28"/>
          <w:szCs w:val="28"/>
        </w:rPr>
        <w:t>счета 20 «Основное производство» (по дебету других счетов учета затрат на производство – при использовании таких счетов)</w:t>
      </w:r>
      <w:r w:rsidR="007F6C49" w:rsidRPr="00A369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69F7">
        <w:rPr>
          <w:rFonts w:ascii="Times New Roman" w:hAnsi="Times New Roman" w:cs="Times New Roman"/>
          <w:bCs/>
          <w:sz w:val="28"/>
          <w:szCs w:val="28"/>
        </w:rPr>
        <w:t>в корреспонденции со счетами учета расчетов с поставщиками</w:t>
      </w:r>
      <w:r w:rsidR="00DC703D" w:rsidRPr="00A369F7">
        <w:rPr>
          <w:rFonts w:ascii="Times New Roman" w:hAnsi="Times New Roman" w:cs="Times New Roman"/>
          <w:bCs/>
          <w:sz w:val="28"/>
          <w:szCs w:val="28"/>
        </w:rPr>
        <w:t>,</w:t>
      </w:r>
      <w:r w:rsidRPr="00A369F7">
        <w:rPr>
          <w:rFonts w:ascii="Times New Roman" w:hAnsi="Times New Roman" w:cs="Times New Roman"/>
          <w:bCs/>
          <w:sz w:val="28"/>
          <w:szCs w:val="28"/>
        </w:rPr>
        <w:t xml:space="preserve"> иными контрагентами, персоналом по оплате труда, др.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полной сумме по мере приобретения сырья, материалов, товаров и</w:t>
      </w:r>
      <w:r w:rsidRPr="00A369F7">
        <w:rPr>
          <w:rFonts w:ascii="Times New Roman" w:hAnsi="Times New Roman" w:cs="Times New Roman"/>
          <w:bCs/>
          <w:sz w:val="28"/>
          <w:szCs w:val="28"/>
        </w:rPr>
        <w:t xml:space="preserve"> осуществления других затрат на производство и подготовку к продаже продукции, товаров. </w:t>
      </w:r>
      <w:r w:rsidR="004E1EED">
        <w:rPr>
          <w:rFonts w:ascii="Times New Roman" w:hAnsi="Times New Roman" w:cs="Times New Roman"/>
          <w:bCs/>
          <w:sz w:val="28"/>
          <w:szCs w:val="28"/>
        </w:rPr>
        <w:t xml:space="preserve">Общая сумма затрат, учтенных на счете </w:t>
      </w:r>
      <w:r w:rsidR="004E1EED" w:rsidRPr="00A369F7">
        <w:rPr>
          <w:rFonts w:ascii="Times New Roman" w:hAnsi="Times New Roman" w:cs="Times New Roman"/>
          <w:bCs/>
          <w:sz w:val="28"/>
          <w:szCs w:val="28"/>
        </w:rPr>
        <w:t>20 (</w:t>
      </w:r>
      <w:r w:rsidR="004E1EED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4E1EED" w:rsidRPr="00A369F7">
        <w:rPr>
          <w:rFonts w:ascii="Times New Roman" w:hAnsi="Times New Roman" w:cs="Times New Roman"/>
          <w:bCs/>
          <w:sz w:val="28"/>
          <w:szCs w:val="28"/>
        </w:rPr>
        <w:t>других счет</w:t>
      </w:r>
      <w:r w:rsidR="004E1EED">
        <w:rPr>
          <w:rFonts w:ascii="Times New Roman" w:hAnsi="Times New Roman" w:cs="Times New Roman"/>
          <w:bCs/>
          <w:sz w:val="28"/>
          <w:szCs w:val="28"/>
        </w:rPr>
        <w:t>ах</w:t>
      </w:r>
      <w:r w:rsidR="004E1EED" w:rsidRPr="00A369F7">
        <w:rPr>
          <w:rFonts w:ascii="Times New Roman" w:hAnsi="Times New Roman" w:cs="Times New Roman"/>
          <w:bCs/>
          <w:sz w:val="28"/>
          <w:szCs w:val="28"/>
        </w:rPr>
        <w:t xml:space="preserve"> учета затрат на производство – при использовании таких счетов)</w:t>
      </w:r>
      <w:r w:rsidR="004E1EED">
        <w:rPr>
          <w:rFonts w:ascii="Times New Roman" w:hAnsi="Times New Roman" w:cs="Times New Roman"/>
          <w:bCs/>
          <w:sz w:val="28"/>
          <w:szCs w:val="28"/>
        </w:rPr>
        <w:t xml:space="preserve">, списывается </w:t>
      </w:r>
      <w:r w:rsidR="007F6C49" w:rsidRPr="004E1EED">
        <w:rPr>
          <w:rFonts w:ascii="Times New Roman" w:hAnsi="Times New Roman" w:cs="Times New Roman"/>
          <w:bCs/>
          <w:sz w:val="28"/>
          <w:szCs w:val="28"/>
        </w:rPr>
        <w:t xml:space="preserve">в конце отчетного периода </w:t>
      </w:r>
      <w:r w:rsidR="00336188" w:rsidRPr="004E1EED">
        <w:rPr>
          <w:rFonts w:ascii="Times New Roman" w:hAnsi="Times New Roman" w:cs="Times New Roman"/>
          <w:bCs/>
          <w:sz w:val="28"/>
          <w:szCs w:val="28"/>
        </w:rPr>
        <w:t>в</w:t>
      </w:r>
      <w:r w:rsidR="007F6C49" w:rsidRPr="004E1EED">
        <w:rPr>
          <w:rFonts w:ascii="Times New Roman" w:hAnsi="Times New Roman" w:cs="Times New Roman"/>
          <w:bCs/>
          <w:sz w:val="28"/>
          <w:szCs w:val="28"/>
        </w:rPr>
        <w:t xml:space="preserve"> дебет счета 99 «Прибыли или убытки» </w:t>
      </w:r>
      <w:r w:rsidR="00B54453" w:rsidRPr="004E1EED">
        <w:rPr>
          <w:rFonts w:ascii="Times New Roman" w:hAnsi="Times New Roman" w:cs="Times New Roman"/>
          <w:bCs/>
          <w:sz w:val="28"/>
          <w:szCs w:val="28"/>
        </w:rPr>
        <w:t>(</w:t>
      </w:r>
      <w:r w:rsidR="002D73B6" w:rsidRPr="004E1EED">
        <w:rPr>
          <w:rFonts w:ascii="Times New Roman" w:hAnsi="Times New Roman" w:cs="Times New Roman"/>
          <w:bCs/>
          <w:sz w:val="28"/>
          <w:szCs w:val="28"/>
        </w:rPr>
        <w:t>в</w:t>
      </w:r>
      <w:r w:rsidR="00B54453" w:rsidRPr="004E1EED">
        <w:rPr>
          <w:rFonts w:ascii="Times New Roman" w:hAnsi="Times New Roman" w:cs="Times New Roman"/>
          <w:bCs/>
          <w:sz w:val="28"/>
          <w:szCs w:val="28"/>
        </w:rPr>
        <w:t xml:space="preserve"> дебет счета 90 «Продажи» – при использовании такого счета).</w:t>
      </w:r>
      <w:r w:rsidR="007F6C49" w:rsidRPr="00A369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69F7">
        <w:rPr>
          <w:rFonts w:ascii="Times New Roman" w:hAnsi="Times New Roman" w:cs="Times New Roman"/>
          <w:bCs/>
          <w:sz w:val="28"/>
          <w:szCs w:val="28"/>
        </w:rPr>
        <w:t xml:space="preserve">Данный упрощенный способ ведения бухгалтерского учета не предполагает формирование в бухгалтерском учете </w:t>
      </w:r>
      <w:proofErr w:type="spellStart"/>
      <w:r w:rsidRPr="00A369F7">
        <w:rPr>
          <w:rFonts w:ascii="Times New Roman" w:hAnsi="Times New Roman" w:cs="Times New Roman"/>
          <w:bCs/>
          <w:sz w:val="28"/>
          <w:szCs w:val="28"/>
        </w:rPr>
        <w:t>микропредприятия</w:t>
      </w:r>
      <w:proofErr w:type="spellEnd"/>
      <w:r w:rsidRPr="00A369F7">
        <w:rPr>
          <w:rFonts w:ascii="Times New Roman" w:hAnsi="Times New Roman" w:cs="Times New Roman"/>
          <w:bCs/>
          <w:sz w:val="28"/>
          <w:szCs w:val="28"/>
        </w:rPr>
        <w:t xml:space="preserve"> и отражение в его бухгалтерской отчетности остатков материально-производственных запасов (сырья, </w:t>
      </w:r>
      <w:r w:rsidRPr="00A369F7">
        <w:rPr>
          <w:rFonts w:ascii="Times New Roman" w:hAnsi="Times New Roman" w:cs="Times New Roman"/>
          <w:bCs/>
          <w:sz w:val="28"/>
          <w:szCs w:val="28"/>
        </w:rPr>
        <w:lastRenderedPageBreak/>
        <w:t>материалов, покупных товаров, незавершенного производства, готовой продукции).</w:t>
      </w:r>
    </w:p>
    <w:p w:rsidR="00317BAA" w:rsidRPr="00A369F7" w:rsidRDefault="000865A9" w:rsidP="00D90060">
      <w:pPr>
        <w:widowControl w:val="0"/>
        <w:autoSpaceDE w:val="0"/>
        <w:autoSpaceDN w:val="0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упрощенным способом ведения бухгалтерского учета могут воспользоваться и д</w:t>
      </w:r>
      <w:r w:rsidR="00317BAA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руги</w:t>
      </w:r>
      <w:r w:rsidR="00B62BED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17BAA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пределенны</w:t>
      </w:r>
      <w:r w:rsidR="00B62BED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Федеральным 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законом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«О бухгалтерском учете»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организаци</w:t>
      </w:r>
      <w:r w:rsidR="00B62BED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</w:t>
      </w:r>
      <w:r w:rsidR="00C779F5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но только</w:t>
      </w:r>
      <w:r w:rsidR="00B62BED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317BAA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условии, что характер деятельности организации не предполагает наличие существенных остатков материально-производственных запасов. </w:t>
      </w:r>
      <w:r w:rsidR="00B62BED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</w:t>
      </w:r>
      <w:r w:rsidR="00317BAA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существенными остатками материально-производственных запасов</w:t>
      </w:r>
      <w:r w:rsidR="00B62BED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понимаются </w:t>
      </w:r>
      <w:r w:rsidR="003701D9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остатки, информация о наличии которых в бухгалтерской отчетности организации способна повлиять на решения пользователей бухгалтерской отчетности этой организации.</w:t>
      </w:r>
    </w:p>
    <w:p w:rsidR="00317BAA" w:rsidRPr="00A369F7" w:rsidRDefault="00317BAA" w:rsidP="00D90060">
      <w:pPr>
        <w:widowControl w:val="0"/>
        <w:autoSpaceDE w:val="0"/>
        <w:autoSpaceDN w:val="0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7BAA" w:rsidRPr="00A369F7" w:rsidRDefault="003701D9" w:rsidP="00D90060">
      <w:pPr>
        <w:widowControl w:val="0"/>
        <w:autoSpaceDE w:val="0"/>
        <w:autoSpaceDN w:val="0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Упрощен</w:t>
      </w:r>
      <w:r w:rsidR="006F4AC7"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ное</w:t>
      </w:r>
      <w:r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списани</w:t>
      </w:r>
      <w:r w:rsidR="006F4AC7"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</w:t>
      </w:r>
      <w:r w:rsidR="00317BAA"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атериально-производственны</w:t>
      </w:r>
      <w:r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="00317BAA"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запас</w:t>
      </w:r>
      <w:r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="00317BAA"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предназначенны</w:t>
      </w:r>
      <w:r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="00317BAA"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управленческих нужд</w:t>
      </w:r>
    </w:p>
    <w:p w:rsidR="00317BAA" w:rsidRPr="00A369F7" w:rsidRDefault="00317BAA" w:rsidP="00D90060">
      <w:pPr>
        <w:widowControl w:val="0"/>
        <w:autoSpaceDE w:val="0"/>
        <w:autoSpaceDN w:val="0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703D" w:rsidRPr="00A369F7" w:rsidRDefault="003701D9" w:rsidP="00D90060">
      <w:pPr>
        <w:widowControl w:val="0"/>
        <w:shd w:val="clear" w:color="auto" w:fill="FFFFFF"/>
        <w:suppressAutoHyphens/>
        <w:autoSpaceDN w:val="0"/>
        <w:spacing w:after="0" w:line="240" w:lineRule="auto"/>
        <w:ind w:right="4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</w:t>
      </w:r>
      <w:r w:rsidR="003B74A4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предприяти</w:t>
      </w:r>
      <w:r w:rsidR="003B74A4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="003B74A4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74A4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включать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BAA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приобретение материально-производственных запасов, предназначенных для управленческих нужд, в состав расходов по обычным видам деятельности в полной сумме по мере приобретения</w:t>
      </w:r>
      <w:r w:rsidR="00E86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запасов</w:t>
      </w:r>
      <w:r w:rsidR="006F4AC7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317BAA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осуществления</w:t>
      </w:r>
      <w:r w:rsidR="00E86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(ранее – </w:t>
      </w:r>
      <w:r w:rsidR="00DC703D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 фактического расходования подлежали учету в качестве материально-производственных запасов</w:t>
      </w:r>
      <w:r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B829C2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701D9" w:rsidRPr="00A369F7" w:rsidRDefault="00DC703D" w:rsidP="00D90060">
      <w:pPr>
        <w:widowControl w:val="0"/>
        <w:shd w:val="clear" w:color="auto" w:fill="FFFFFF"/>
        <w:suppressAutoHyphens/>
        <w:autoSpaceDN w:val="0"/>
        <w:spacing w:after="0" w:line="240" w:lineRule="auto"/>
        <w:ind w:right="4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69F7">
        <w:rPr>
          <w:rFonts w:ascii="Times New Roman" w:hAnsi="Times New Roman" w:cs="Times New Roman"/>
          <w:bCs/>
          <w:sz w:val="28"/>
          <w:szCs w:val="28"/>
        </w:rPr>
        <w:t xml:space="preserve">При применении данного упрощенного способа ведения бухгалтерского учета 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приобретение материально-производственных запасов, предназначенных для управленческих нужд, </w:t>
      </w:r>
      <w:r w:rsidR="00B829C2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829C2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263F2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дебет</w:t>
      </w:r>
      <w:r w:rsidR="00194CB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2D73B6" w:rsidRPr="00A369F7">
        <w:rPr>
          <w:rFonts w:ascii="Times New Roman" w:hAnsi="Times New Roman" w:cs="Times New Roman"/>
          <w:bCs/>
          <w:sz w:val="28"/>
          <w:szCs w:val="28"/>
        </w:rPr>
        <w:t xml:space="preserve">счета 20 «Основное производство» (по дебету </w:t>
      </w:r>
      <w:r w:rsidR="002D73B6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счета 26 «Общехозяйственные расходы» </w:t>
      </w:r>
      <w:r w:rsidR="002D73B6" w:rsidRPr="00A369F7">
        <w:rPr>
          <w:rFonts w:ascii="Times New Roman" w:hAnsi="Times New Roman" w:cs="Times New Roman"/>
          <w:bCs/>
          <w:sz w:val="28"/>
          <w:szCs w:val="28"/>
        </w:rPr>
        <w:t xml:space="preserve">– при использовании такого счета) </w:t>
      </w:r>
      <w:r w:rsidR="002A0EA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кредиту </w:t>
      </w:r>
      <w:r w:rsidR="00B829C2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D0F4D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2A0EA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DD0F4D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4CB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</w:t>
      </w:r>
      <w:r w:rsidR="00DD0F4D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расчетов</w:t>
      </w:r>
      <w:r w:rsidR="00FA03EB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поставщиками, иными контрагентами</w:t>
      </w:r>
      <w:r w:rsidR="00FA03EB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персоналом по оплате труда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A03EB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</w:t>
      </w:r>
      <w:r w:rsidR="00DD0F4D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полной сумме по мере приобретения </w:t>
      </w:r>
      <w:r w:rsidR="00E86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запасов 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осуществления</w:t>
      </w:r>
      <w:r w:rsidR="00E86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369F7">
        <w:rPr>
          <w:rFonts w:ascii="Times New Roman" w:hAnsi="Times New Roman" w:cs="Times New Roman"/>
          <w:bCs/>
          <w:sz w:val="28"/>
          <w:szCs w:val="28"/>
        </w:rPr>
        <w:t xml:space="preserve"> Данный упрощенный способ ведения бухгалтерского учета не предполагает формирование в бухгалтерском учете и отражение в бухгалтерской отчетности остатка указанных материально-производственных запасов.</w:t>
      </w:r>
    </w:p>
    <w:p w:rsidR="00317BAA" w:rsidRPr="00A369F7" w:rsidRDefault="00317BAA" w:rsidP="00D90060">
      <w:pPr>
        <w:widowControl w:val="0"/>
        <w:autoSpaceDE w:val="0"/>
        <w:autoSpaceDN w:val="0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2F7" w:rsidRPr="00A369F7" w:rsidRDefault="003D668A" w:rsidP="00D90060">
      <w:pPr>
        <w:widowControl w:val="0"/>
        <w:autoSpaceDE w:val="0"/>
        <w:autoSpaceDN w:val="0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Возможность не </w:t>
      </w:r>
      <w:r w:rsidR="00317BAA"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</w:t>
      </w:r>
      <w:r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вать</w:t>
      </w:r>
      <w:r w:rsidR="00317BAA"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17BAA" w:rsidRPr="00A369F7" w:rsidRDefault="00317BAA" w:rsidP="00D90060">
      <w:pPr>
        <w:widowControl w:val="0"/>
        <w:autoSpaceDE w:val="0"/>
        <w:autoSpaceDN w:val="0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резерв под снижение стоимости материальных ценностей</w:t>
      </w:r>
    </w:p>
    <w:p w:rsidR="00317BAA" w:rsidRPr="00A369F7" w:rsidRDefault="00317BAA" w:rsidP="00D90060">
      <w:pPr>
        <w:widowControl w:val="0"/>
        <w:autoSpaceDE w:val="0"/>
        <w:autoSpaceDN w:val="0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68A" w:rsidRPr="00A369F7" w:rsidRDefault="003D668A" w:rsidP="00D90060">
      <w:pPr>
        <w:widowControl w:val="0"/>
        <w:shd w:val="clear" w:color="auto" w:fill="FFFFFF"/>
        <w:suppressAutoHyphens/>
        <w:autoSpaceDN w:val="0"/>
        <w:spacing w:after="0" w:line="240" w:lineRule="auto"/>
        <w:ind w:right="4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Мал</w:t>
      </w:r>
      <w:r w:rsidR="003B74A4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 предприяти</w:t>
      </w:r>
      <w:r w:rsidR="003B74A4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мо</w:t>
      </w:r>
      <w:r w:rsidR="003B74A4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жет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не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создавать 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резерв</w:t>
      </w:r>
      <w:r w:rsidR="00D622F7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снижение стоимости</w:t>
      </w:r>
      <w:r w:rsidR="00317BAA" w:rsidRPr="00A369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17BAA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материальных ценностей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(ранее – </w:t>
      </w:r>
      <w:r w:rsidR="00DD0F4D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созда</w:t>
      </w:r>
      <w:r w:rsidR="00C46D00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ние</w:t>
      </w:r>
      <w:r w:rsidR="00DD0F4D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622F7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таких </w:t>
      </w:r>
      <w:r w:rsidR="00DD0F4D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резерв</w:t>
      </w:r>
      <w:r w:rsidR="00D622F7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ов</w:t>
      </w:r>
      <w:r w:rsidR="00C46D00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было обязательным</w:t>
      </w:r>
      <w:r w:rsidR="00DD0F4D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DD0F4D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622F7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22F7" w:rsidRPr="00A369F7" w:rsidRDefault="00D622F7" w:rsidP="00D90060">
      <w:pPr>
        <w:widowControl w:val="0"/>
        <w:shd w:val="clear" w:color="auto" w:fill="FFFFFF"/>
        <w:suppressAutoHyphens/>
        <w:autoSpaceDN w:val="0"/>
        <w:spacing w:after="0" w:line="240" w:lineRule="auto"/>
        <w:ind w:right="4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9F7">
        <w:rPr>
          <w:rFonts w:ascii="Times New Roman" w:hAnsi="Times New Roman" w:cs="Times New Roman"/>
          <w:bCs/>
          <w:sz w:val="28"/>
          <w:szCs w:val="28"/>
        </w:rPr>
        <w:t xml:space="preserve">При применении данного упрощенного способа ведения бухгалтерского учета остатки сырья, материалов, топлива, незавершенного производства, готовой продукции, товаров и т.п. ценностей отражаются в бухгалтерской отчетности по стоимости, определившейся на счетах </w:t>
      </w:r>
      <w:r w:rsidRPr="00A369F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бухгалтерского учета, независимо от </w:t>
      </w:r>
      <w:r w:rsidR="002D73B6" w:rsidRPr="00A369F7">
        <w:rPr>
          <w:rFonts w:ascii="Times New Roman" w:hAnsi="Times New Roman" w:cs="Times New Roman"/>
          <w:bCs/>
          <w:sz w:val="28"/>
          <w:szCs w:val="28"/>
        </w:rPr>
        <w:t xml:space="preserve">морального устаревания этих объектов, потери ими своего первоначального качества, </w:t>
      </w:r>
      <w:r w:rsidRPr="00A369F7">
        <w:rPr>
          <w:rFonts w:ascii="Times New Roman" w:hAnsi="Times New Roman" w:cs="Times New Roman"/>
          <w:bCs/>
          <w:sz w:val="28"/>
          <w:szCs w:val="28"/>
        </w:rPr>
        <w:t xml:space="preserve">изменения </w:t>
      </w:r>
      <w:r w:rsidR="002D73B6" w:rsidRPr="00A369F7">
        <w:rPr>
          <w:rFonts w:ascii="Times New Roman" w:hAnsi="Times New Roman" w:cs="Times New Roman"/>
          <w:bCs/>
          <w:sz w:val="28"/>
          <w:szCs w:val="28"/>
        </w:rPr>
        <w:t xml:space="preserve">их текущей </w:t>
      </w:r>
      <w:r w:rsidRPr="00A369F7">
        <w:rPr>
          <w:rFonts w:ascii="Times New Roman" w:hAnsi="Times New Roman" w:cs="Times New Roman"/>
          <w:bCs/>
          <w:sz w:val="28"/>
          <w:szCs w:val="28"/>
        </w:rPr>
        <w:t>рыночной стоимости</w:t>
      </w:r>
      <w:r w:rsidR="002D73B6" w:rsidRPr="00A369F7">
        <w:rPr>
          <w:rFonts w:ascii="Times New Roman" w:hAnsi="Times New Roman" w:cs="Times New Roman"/>
          <w:bCs/>
          <w:sz w:val="28"/>
          <w:szCs w:val="28"/>
        </w:rPr>
        <w:t>, стоимости продажи</w:t>
      </w:r>
      <w:r w:rsidRPr="00A369F7">
        <w:rPr>
          <w:rFonts w:ascii="Times New Roman" w:hAnsi="Times New Roman" w:cs="Times New Roman"/>
          <w:bCs/>
          <w:sz w:val="28"/>
          <w:szCs w:val="28"/>
        </w:rPr>
        <w:t>.</w:t>
      </w:r>
    </w:p>
    <w:p w:rsidR="00317BAA" w:rsidRPr="00A369F7" w:rsidRDefault="00317BAA" w:rsidP="00D90060">
      <w:pPr>
        <w:shd w:val="clear" w:color="auto" w:fill="FFFFFF"/>
        <w:spacing w:before="100" w:beforeAutospacing="1" w:after="100" w:afterAutospacing="1" w:line="240" w:lineRule="auto"/>
        <w:ind w:right="45"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основных средств по цене поставщика</w:t>
      </w:r>
    </w:p>
    <w:p w:rsidR="003B74A4" w:rsidRPr="00A369F7" w:rsidRDefault="003D668A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69F7">
        <w:rPr>
          <w:rFonts w:ascii="Times New Roman" w:hAnsi="Times New Roman" w:cs="Times New Roman"/>
          <w:sz w:val="28"/>
          <w:szCs w:val="28"/>
        </w:rPr>
        <w:t>Мал</w:t>
      </w:r>
      <w:r w:rsidR="003B74A4" w:rsidRPr="00A369F7">
        <w:rPr>
          <w:rFonts w:ascii="Times New Roman" w:hAnsi="Times New Roman" w:cs="Times New Roman"/>
          <w:sz w:val="28"/>
          <w:szCs w:val="28"/>
        </w:rPr>
        <w:t>о</w:t>
      </w:r>
      <w:r w:rsidRPr="00A369F7">
        <w:rPr>
          <w:rFonts w:ascii="Times New Roman" w:hAnsi="Times New Roman" w:cs="Times New Roman"/>
          <w:sz w:val="28"/>
          <w:szCs w:val="28"/>
        </w:rPr>
        <w:t>е предприяти</w:t>
      </w:r>
      <w:r w:rsidR="003B74A4" w:rsidRPr="00A369F7">
        <w:rPr>
          <w:rFonts w:ascii="Times New Roman" w:hAnsi="Times New Roman" w:cs="Times New Roman"/>
          <w:sz w:val="28"/>
          <w:szCs w:val="28"/>
        </w:rPr>
        <w:t>е</w:t>
      </w:r>
      <w:r w:rsidRPr="00A369F7">
        <w:rPr>
          <w:rFonts w:ascii="Times New Roman" w:hAnsi="Times New Roman" w:cs="Times New Roman"/>
          <w:sz w:val="28"/>
          <w:szCs w:val="28"/>
        </w:rPr>
        <w:t xml:space="preserve"> мо</w:t>
      </w:r>
      <w:r w:rsidR="003B74A4" w:rsidRPr="00A369F7">
        <w:rPr>
          <w:rFonts w:ascii="Times New Roman" w:hAnsi="Times New Roman" w:cs="Times New Roman"/>
          <w:sz w:val="28"/>
          <w:szCs w:val="28"/>
        </w:rPr>
        <w:t>жет</w:t>
      </w:r>
      <w:r w:rsidRPr="00A369F7">
        <w:rPr>
          <w:rFonts w:ascii="Times New Roman" w:hAnsi="Times New Roman" w:cs="Times New Roman"/>
          <w:sz w:val="28"/>
          <w:szCs w:val="28"/>
        </w:rPr>
        <w:t xml:space="preserve"> </w:t>
      </w:r>
      <w:r w:rsidR="003B74A4" w:rsidRPr="00A369F7">
        <w:rPr>
          <w:rFonts w:ascii="Times New Roman" w:hAnsi="Times New Roman" w:cs="Times New Roman"/>
          <w:sz w:val="28"/>
          <w:szCs w:val="28"/>
        </w:rPr>
        <w:t>принимать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приобретенны</w:t>
      </w:r>
      <w:r w:rsidR="003B74A4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объект</w:t>
      </w:r>
      <w:r w:rsidR="003B74A4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ы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основных сре</w:t>
      </w:r>
      <w:proofErr w:type="gramStart"/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дств </w:t>
      </w:r>
      <w:r w:rsidR="003B74A4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б</w:t>
      </w:r>
      <w:proofErr w:type="gramEnd"/>
      <w:r w:rsidR="003B74A4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ухгалтерскому учету 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 цене поставщика</w:t>
      </w:r>
      <w:r w:rsidR="000375EE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r w:rsidR="00956F3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 </w:t>
      </w:r>
      <w:r w:rsidR="000375EE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сооруженные (изготовленные) объекты </w:t>
      </w:r>
      <w:r w:rsidR="00956F3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основных средств </w:t>
      </w:r>
      <w:r w:rsidR="000375EE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– по стоимости работ 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подрядчика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(ранее – только </w:t>
      </w:r>
      <w:r w:rsidR="003B74A4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полной сумме </w:t>
      </w:r>
      <w:r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фактическ</w:t>
      </w:r>
      <w:r w:rsidR="003B74A4"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их затрат на приобретение, сооружение и изготовление</w:t>
      </w:r>
      <w:r w:rsidRPr="00A369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</w:t>
      </w:r>
      <w:r w:rsidR="00AA1258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этом все и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ные затраты</w:t>
      </w:r>
      <w:r w:rsidR="000B3BC2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317BAA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 связанные с приобретением, сооружением и изготовлением объекта основных средств</w:t>
      </w:r>
      <w:r w:rsidR="00AA1258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5412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(затраты на доставку объекта и приведение его в состояние, пригодное для использования; суммы, уплаченные за информационные и консультационные услуги, связанные с приобретением, сооружением и изготовлением объекта; вознаграждения, уплаченные посреднической организации, через которую приобретен объект; др.)</w:t>
      </w:r>
      <w:r w:rsidR="00317BAA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17BAA" w:rsidRPr="00A369F7">
        <w:rPr>
          <w:rFonts w:ascii="Times New Roman" w:hAnsi="Times New Roman" w:cs="Times New Roman"/>
          <w:bCs/>
          <w:sz w:val="28"/>
          <w:szCs w:val="28"/>
        </w:rPr>
        <w:t>включаются</w:t>
      </w:r>
      <w:r w:rsidR="00AA1258" w:rsidRPr="00A369F7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317BAA" w:rsidRPr="00A369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7BAA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расходов по обычным видам деятельности в полной сумме </w:t>
      </w:r>
      <w:r w:rsidR="00317BAA" w:rsidRPr="00A369F7">
        <w:rPr>
          <w:rFonts w:ascii="Times New Roman" w:hAnsi="Times New Roman" w:cs="Times New Roman"/>
          <w:bCs/>
          <w:sz w:val="28"/>
          <w:szCs w:val="28"/>
        </w:rPr>
        <w:t>в том периоде, в котором они были понесены.</w:t>
      </w:r>
      <w:r w:rsidR="00DD0F4D" w:rsidRPr="00A369F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17BAA" w:rsidRPr="00A369F7" w:rsidRDefault="00AA1258" w:rsidP="00336188">
      <w:pPr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9F7">
        <w:rPr>
          <w:rFonts w:ascii="Times New Roman" w:hAnsi="Times New Roman" w:cs="Times New Roman"/>
          <w:bCs/>
          <w:sz w:val="28"/>
          <w:szCs w:val="28"/>
        </w:rPr>
        <w:t xml:space="preserve">При применении данного упрощенного способа ведения бухгалтерского учета 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дебету счета 08 «Вложения во </w:t>
      </w:r>
      <w:proofErr w:type="spellStart"/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внеоборотные</w:t>
      </w:r>
      <w:proofErr w:type="spellEnd"/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активы» </w:t>
      </w:r>
      <w:r w:rsidR="00956F34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корреспонденции со счетом 60 «Расчеты с поставщиками и подрядчиками»</w:t>
      </w:r>
      <w:r w:rsidR="00956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отражаются затраты на </w:t>
      </w:r>
      <w:r w:rsidRPr="00A369F7">
        <w:rPr>
          <w:rFonts w:ascii="Times New Roman" w:hAnsi="Times New Roman" w:cs="Times New Roman"/>
          <w:bCs/>
          <w:sz w:val="28"/>
          <w:szCs w:val="28"/>
        </w:rPr>
        <w:t>п</w:t>
      </w:r>
      <w:r w:rsidR="002A0EA1" w:rsidRPr="00A369F7">
        <w:rPr>
          <w:rFonts w:ascii="Times New Roman" w:hAnsi="Times New Roman" w:cs="Times New Roman"/>
          <w:bCs/>
          <w:sz w:val="28"/>
          <w:szCs w:val="28"/>
        </w:rPr>
        <w:t xml:space="preserve">риобретение </w:t>
      </w:r>
      <w:r w:rsidR="00336188" w:rsidRPr="00A369F7">
        <w:rPr>
          <w:rFonts w:ascii="Times New Roman" w:hAnsi="Times New Roman" w:cs="Times New Roman"/>
          <w:bCs/>
          <w:sz w:val="28"/>
          <w:szCs w:val="28"/>
        </w:rPr>
        <w:t xml:space="preserve">(сооружение, изготовление) </w:t>
      </w:r>
      <w:r w:rsidR="002A0EA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 основных сре</w:t>
      </w:r>
      <w:proofErr w:type="gramStart"/>
      <w:r w:rsidR="002A0EA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</w:t>
      </w:r>
      <w:r w:rsidR="002A0EA1" w:rsidRPr="00A369F7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956F34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956F34">
        <w:rPr>
          <w:rFonts w:ascii="Times New Roman" w:hAnsi="Times New Roman" w:cs="Times New Roman"/>
          <w:bCs/>
          <w:sz w:val="28"/>
          <w:szCs w:val="28"/>
        </w:rPr>
        <w:t>азмере</w:t>
      </w:r>
      <w:r w:rsidR="002A0EA1" w:rsidRPr="00A369F7">
        <w:rPr>
          <w:rFonts w:ascii="Times New Roman" w:hAnsi="Times New Roman" w:cs="Times New Roman"/>
          <w:bCs/>
          <w:sz w:val="28"/>
          <w:szCs w:val="28"/>
        </w:rPr>
        <w:t xml:space="preserve"> цены поставщика</w:t>
      </w:r>
      <w:r w:rsidR="00336188" w:rsidRPr="00A369F7">
        <w:rPr>
          <w:rFonts w:ascii="Times New Roman" w:hAnsi="Times New Roman" w:cs="Times New Roman"/>
          <w:bCs/>
          <w:sz w:val="28"/>
          <w:szCs w:val="28"/>
        </w:rPr>
        <w:t xml:space="preserve"> (подрядчика)</w:t>
      </w:r>
      <w:r w:rsidR="00336188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A0EA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Другие </w:t>
      </w:r>
      <w:r w:rsidR="00194CB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</w:t>
      </w:r>
      <w:r w:rsidR="002A0EA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ы, </w:t>
      </w:r>
      <w:r w:rsidR="00FA03EB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связанные с </w:t>
      </w:r>
      <w:r w:rsidR="002A0EA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приобретением, сооружением и изготовлением объекта основных средств</w:t>
      </w:r>
      <w:r w:rsidR="00E01DF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A03EB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DF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учитываются</w:t>
      </w:r>
      <w:r w:rsidR="00FA03EB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дебету </w:t>
      </w:r>
      <w:r w:rsidR="00336188" w:rsidRPr="00A369F7">
        <w:rPr>
          <w:rFonts w:ascii="Times New Roman" w:hAnsi="Times New Roman" w:cs="Times New Roman"/>
          <w:bCs/>
          <w:sz w:val="28"/>
          <w:szCs w:val="28"/>
        </w:rPr>
        <w:t xml:space="preserve">счета 20 «Основное производство» (по дебету других счетов учета затрат на производство – при использовании таких счетов) </w:t>
      </w:r>
      <w:r w:rsidR="00FA03EB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кредиту счетов учета расчетов с контрагентами, персоналом по оплате труда</w:t>
      </w:r>
      <w:r w:rsidR="00956F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A03EB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др.</w:t>
      </w:r>
    </w:p>
    <w:p w:rsidR="00FA03EB" w:rsidRPr="00A369F7" w:rsidRDefault="00FA03EB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DF1" w:rsidRPr="00A369F7" w:rsidRDefault="00E01DF1" w:rsidP="00D90060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69F7">
        <w:rPr>
          <w:rFonts w:ascii="Times New Roman" w:hAnsi="Times New Roman" w:cs="Times New Roman"/>
          <w:b/>
          <w:bCs/>
          <w:sz w:val="28"/>
          <w:szCs w:val="28"/>
        </w:rPr>
        <w:t>Упрощенный п</w:t>
      </w:r>
      <w:r w:rsidR="00317BAA" w:rsidRPr="00A369F7">
        <w:rPr>
          <w:rFonts w:ascii="Times New Roman" w:hAnsi="Times New Roman" w:cs="Times New Roman"/>
          <w:b/>
          <w:bCs/>
          <w:sz w:val="28"/>
          <w:szCs w:val="28"/>
        </w:rPr>
        <w:t xml:space="preserve">орядок </w:t>
      </w:r>
      <w:r w:rsidRPr="00A369F7">
        <w:rPr>
          <w:rFonts w:ascii="Times New Roman" w:hAnsi="Times New Roman" w:cs="Times New Roman"/>
          <w:b/>
          <w:bCs/>
          <w:sz w:val="28"/>
          <w:szCs w:val="28"/>
        </w:rPr>
        <w:t xml:space="preserve">начисления </w:t>
      </w:r>
      <w:r w:rsidR="00317BAA" w:rsidRPr="00A369F7">
        <w:rPr>
          <w:rFonts w:ascii="Times New Roman" w:hAnsi="Times New Roman" w:cs="Times New Roman"/>
          <w:b/>
          <w:bCs/>
          <w:sz w:val="28"/>
          <w:szCs w:val="28"/>
        </w:rPr>
        <w:t xml:space="preserve">амортизации </w:t>
      </w:r>
    </w:p>
    <w:p w:rsidR="00317BAA" w:rsidRPr="00A369F7" w:rsidRDefault="00E01DF1" w:rsidP="00D90060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69F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317BAA" w:rsidRPr="00A369F7">
        <w:rPr>
          <w:rFonts w:ascii="Times New Roman" w:hAnsi="Times New Roman" w:cs="Times New Roman"/>
          <w:b/>
          <w:bCs/>
          <w:sz w:val="28"/>
          <w:szCs w:val="28"/>
        </w:rPr>
        <w:t>сновных средств</w:t>
      </w:r>
    </w:p>
    <w:p w:rsidR="00317BAA" w:rsidRPr="00A369F7" w:rsidRDefault="00317BAA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BAA" w:rsidRPr="00A369F7" w:rsidRDefault="000B3BC2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Мал</w:t>
      </w:r>
      <w:r w:rsidR="00E01DF1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 предприяти</w:t>
      </w:r>
      <w:r w:rsidR="00E01DF1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мо</w:t>
      </w:r>
      <w:r w:rsidR="00E01DF1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жет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начислять годовую сумму амортизации</w:t>
      </w:r>
      <w:r w:rsidR="00E01DF1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основных средств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единовременно по состоянию на 31 декабря отчетного года либо периодически в течение отчетного года за периоды, определенные 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самой 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организацией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A369F7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(ранее – только ежемесячно</w:t>
      </w:r>
      <w:r w:rsidR="00A40F5C" w:rsidRPr="00A369F7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 xml:space="preserve"> в размере 1/12 годовой суммы</w:t>
      </w:r>
      <w:r w:rsidRPr="00A369F7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)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="00A40F5C"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Начисленная сумма амортизации отражается в бухгалтерском учете соответственно в декабре отчетного года либо в периоде, к которому она относится.</w:t>
      </w:r>
    </w:p>
    <w:p w:rsidR="00317BAA" w:rsidRDefault="00317BAA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E75A24" w:rsidRDefault="00E75A24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E75A24" w:rsidRDefault="00E75A24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E75A24" w:rsidRPr="00A369F7" w:rsidRDefault="00E75A24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15D3" w:rsidRPr="00A369F7" w:rsidRDefault="00317BAA" w:rsidP="00D90060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Единовременное списание стоимости </w:t>
      </w:r>
    </w:p>
    <w:p w:rsidR="00317BAA" w:rsidRPr="00A369F7" w:rsidRDefault="00317BAA" w:rsidP="00D90060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производственного и хозяйственного инвентаря</w:t>
      </w:r>
    </w:p>
    <w:p w:rsidR="00317BAA" w:rsidRPr="00A369F7" w:rsidRDefault="00317BAA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15D3" w:rsidRPr="00A369F7" w:rsidRDefault="000B3BC2" w:rsidP="00D90060">
      <w:pPr>
        <w:pStyle w:val="ConsPlusNormal"/>
        <w:ind w:firstLine="709"/>
        <w:jc w:val="both"/>
        <w:rPr>
          <w:rFonts w:eastAsia="Times New Roman"/>
          <w:lang w:eastAsia="ru-RU"/>
        </w:rPr>
      </w:pPr>
      <w:r w:rsidRPr="00A369F7">
        <w:rPr>
          <w:rFonts w:eastAsia="Times New Roman"/>
          <w:color w:val="000000"/>
          <w:szCs w:val="20"/>
          <w:lang w:eastAsia="ru-RU"/>
        </w:rPr>
        <w:t>Мал</w:t>
      </w:r>
      <w:r w:rsidR="005715D3" w:rsidRPr="00A369F7">
        <w:rPr>
          <w:rFonts w:eastAsia="Times New Roman"/>
          <w:color w:val="000000"/>
          <w:szCs w:val="20"/>
          <w:lang w:eastAsia="ru-RU"/>
        </w:rPr>
        <w:t>о</w:t>
      </w:r>
      <w:r w:rsidRPr="00A369F7">
        <w:rPr>
          <w:rFonts w:eastAsia="Times New Roman"/>
          <w:color w:val="000000"/>
          <w:szCs w:val="20"/>
          <w:lang w:eastAsia="ru-RU"/>
        </w:rPr>
        <w:t>е предприяти</w:t>
      </w:r>
      <w:r w:rsidR="005715D3" w:rsidRPr="00A369F7">
        <w:rPr>
          <w:rFonts w:eastAsia="Times New Roman"/>
          <w:color w:val="000000"/>
          <w:szCs w:val="20"/>
          <w:lang w:eastAsia="ru-RU"/>
        </w:rPr>
        <w:t>е</w:t>
      </w:r>
      <w:r w:rsidRPr="00A369F7">
        <w:rPr>
          <w:rFonts w:eastAsia="Times New Roman"/>
          <w:color w:val="000000"/>
          <w:szCs w:val="20"/>
          <w:lang w:eastAsia="ru-RU"/>
        </w:rPr>
        <w:t xml:space="preserve"> </w:t>
      </w:r>
      <w:r w:rsidR="00317BAA" w:rsidRPr="00A369F7">
        <w:rPr>
          <w:rFonts w:eastAsia="Times New Roman"/>
          <w:color w:val="000000"/>
          <w:szCs w:val="20"/>
          <w:lang w:eastAsia="ru-RU"/>
        </w:rPr>
        <w:t>мо</w:t>
      </w:r>
      <w:r w:rsidR="005715D3" w:rsidRPr="00A369F7">
        <w:rPr>
          <w:rFonts w:eastAsia="Times New Roman"/>
          <w:color w:val="000000"/>
          <w:szCs w:val="20"/>
          <w:lang w:eastAsia="ru-RU"/>
        </w:rPr>
        <w:t>же</w:t>
      </w:r>
      <w:r w:rsidR="00317BAA" w:rsidRPr="00A369F7">
        <w:rPr>
          <w:rFonts w:eastAsia="Times New Roman"/>
          <w:color w:val="000000"/>
          <w:szCs w:val="20"/>
          <w:lang w:eastAsia="ru-RU"/>
        </w:rPr>
        <w:t xml:space="preserve">т начислять амортизацию производственного и хозяйственного инвентаря единовременно в размере </w:t>
      </w:r>
      <w:r w:rsidR="005715D3" w:rsidRPr="00A369F7">
        <w:rPr>
          <w:rFonts w:eastAsia="Times New Roman"/>
          <w:color w:val="000000"/>
          <w:szCs w:val="20"/>
          <w:lang w:eastAsia="ru-RU"/>
        </w:rPr>
        <w:t xml:space="preserve">100 % </w:t>
      </w:r>
      <w:r w:rsidR="00317BAA" w:rsidRPr="00A369F7">
        <w:rPr>
          <w:rFonts w:eastAsia="Times New Roman"/>
          <w:color w:val="000000"/>
          <w:szCs w:val="20"/>
          <w:lang w:eastAsia="ru-RU"/>
        </w:rPr>
        <w:t xml:space="preserve">первоначальной стоимости таких </w:t>
      </w:r>
      <w:r w:rsidR="00C46D00" w:rsidRPr="00A369F7">
        <w:rPr>
          <w:rFonts w:eastAsia="Times New Roman"/>
          <w:color w:val="000000"/>
          <w:szCs w:val="20"/>
          <w:lang w:eastAsia="ru-RU"/>
        </w:rPr>
        <w:t xml:space="preserve">объектов </w:t>
      </w:r>
      <w:r w:rsidR="00317BAA" w:rsidRPr="00A369F7">
        <w:rPr>
          <w:rFonts w:eastAsia="Times New Roman"/>
          <w:color w:val="000000"/>
          <w:szCs w:val="20"/>
          <w:lang w:eastAsia="ru-RU"/>
        </w:rPr>
        <w:t>при их принятии к бухгалтерскому учету</w:t>
      </w:r>
      <w:r w:rsidR="00BD1061" w:rsidRPr="00A369F7">
        <w:rPr>
          <w:rFonts w:eastAsia="Times New Roman"/>
          <w:color w:val="000000"/>
          <w:szCs w:val="20"/>
          <w:lang w:eastAsia="ru-RU"/>
        </w:rPr>
        <w:t xml:space="preserve"> </w:t>
      </w:r>
      <w:r w:rsidR="00BD1061" w:rsidRPr="00A369F7">
        <w:rPr>
          <w:rFonts w:eastAsia="Times New Roman"/>
          <w:i/>
          <w:color w:val="000000"/>
          <w:szCs w:val="20"/>
          <w:lang w:eastAsia="ru-RU"/>
        </w:rPr>
        <w:t>(ранее – только в течение всего срока полезного использования</w:t>
      </w:r>
      <w:r w:rsidR="005715D3" w:rsidRPr="00A369F7">
        <w:rPr>
          <w:rFonts w:eastAsia="Times New Roman"/>
          <w:i/>
          <w:color w:val="000000"/>
          <w:szCs w:val="20"/>
          <w:lang w:eastAsia="ru-RU"/>
        </w:rPr>
        <w:t xml:space="preserve"> объекта</w:t>
      </w:r>
      <w:r w:rsidR="00BD1061" w:rsidRPr="00A369F7">
        <w:rPr>
          <w:rFonts w:eastAsia="Times New Roman"/>
          <w:i/>
          <w:color w:val="000000"/>
          <w:szCs w:val="20"/>
          <w:lang w:eastAsia="ru-RU"/>
        </w:rPr>
        <w:t>)</w:t>
      </w:r>
      <w:r w:rsidR="00317BAA" w:rsidRPr="00A369F7">
        <w:rPr>
          <w:rFonts w:eastAsia="Times New Roman"/>
          <w:color w:val="000000"/>
          <w:szCs w:val="20"/>
          <w:lang w:eastAsia="ru-RU"/>
        </w:rPr>
        <w:t>.</w:t>
      </w:r>
      <w:r w:rsidR="0025643C" w:rsidRPr="00A369F7">
        <w:rPr>
          <w:rFonts w:eastAsia="Times New Roman"/>
          <w:lang w:eastAsia="ru-RU"/>
        </w:rPr>
        <w:t xml:space="preserve"> </w:t>
      </w:r>
    </w:p>
    <w:p w:rsidR="0025643C" w:rsidRPr="00A369F7" w:rsidRDefault="005715D3" w:rsidP="00D90060">
      <w:pPr>
        <w:pStyle w:val="ConsPlusNormal"/>
        <w:ind w:firstLine="709"/>
        <w:jc w:val="both"/>
      </w:pPr>
      <w:proofErr w:type="gramStart"/>
      <w:r w:rsidRPr="00A369F7">
        <w:rPr>
          <w:bCs/>
        </w:rPr>
        <w:t xml:space="preserve">При применении данного упрощенного способа ведения бухгалтерского учета сумма начисленной амортизации по указанным объектам </w:t>
      </w:r>
      <w:r w:rsidR="0012540E" w:rsidRPr="00A369F7">
        <w:rPr>
          <w:rFonts w:eastAsia="Times New Roman"/>
          <w:color w:val="000000"/>
          <w:szCs w:val="20"/>
          <w:lang w:eastAsia="ru-RU"/>
        </w:rPr>
        <w:t>в размере 100 % их первоначальной стоимости</w:t>
      </w:r>
      <w:r w:rsidR="0012540E" w:rsidRPr="00A369F7">
        <w:rPr>
          <w:rFonts w:eastAsia="Times New Roman"/>
          <w:lang w:eastAsia="ru-RU"/>
        </w:rPr>
        <w:t xml:space="preserve"> </w:t>
      </w:r>
      <w:r w:rsidR="0025643C" w:rsidRPr="00A369F7">
        <w:rPr>
          <w:rFonts w:eastAsia="Times New Roman"/>
          <w:lang w:eastAsia="ru-RU"/>
        </w:rPr>
        <w:t xml:space="preserve">отражается по дебету </w:t>
      </w:r>
      <w:r w:rsidR="0012540E" w:rsidRPr="00A369F7">
        <w:rPr>
          <w:bCs/>
        </w:rPr>
        <w:t>счета 20 «Основное производство» (по дебету других счетов учета затрат на производство – при использовании таких счетов)</w:t>
      </w:r>
      <w:r w:rsidR="00194CB1" w:rsidRPr="00A369F7">
        <w:rPr>
          <w:rFonts w:eastAsia="Times New Roman"/>
          <w:lang w:eastAsia="ru-RU"/>
        </w:rPr>
        <w:t xml:space="preserve"> </w:t>
      </w:r>
      <w:r w:rsidR="00D90060" w:rsidRPr="00A369F7">
        <w:rPr>
          <w:rFonts w:eastAsia="Times New Roman"/>
          <w:lang w:eastAsia="ru-RU"/>
        </w:rPr>
        <w:t>и кредиту</w:t>
      </w:r>
      <w:r w:rsidR="00194CB1" w:rsidRPr="00A369F7">
        <w:rPr>
          <w:rFonts w:eastAsia="Times New Roman"/>
          <w:lang w:eastAsia="ru-RU"/>
        </w:rPr>
        <w:t xml:space="preserve"> </w:t>
      </w:r>
      <w:r w:rsidR="0025643C" w:rsidRPr="00A369F7">
        <w:rPr>
          <w:rFonts w:eastAsia="Times New Roman"/>
          <w:lang w:eastAsia="ru-RU"/>
        </w:rPr>
        <w:t>счет</w:t>
      </w:r>
      <w:r w:rsidR="00D90060" w:rsidRPr="00A369F7">
        <w:rPr>
          <w:rFonts w:eastAsia="Times New Roman"/>
          <w:lang w:eastAsia="ru-RU"/>
        </w:rPr>
        <w:t>а</w:t>
      </w:r>
      <w:r w:rsidR="0025643C" w:rsidRPr="00A369F7">
        <w:rPr>
          <w:rFonts w:eastAsia="Times New Roman"/>
          <w:lang w:eastAsia="ru-RU"/>
        </w:rPr>
        <w:t xml:space="preserve"> 02 «</w:t>
      </w:r>
      <w:r w:rsidR="0025643C" w:rsidRPr="00A369F7">
        <w:t>Амортизация основных средств»</w:t>
      </w:r>
      <w:r w:rsidRPr="00A369F7">
        <w:t xml:space="preserve"> в том же отчетном периоде, в котором объект принят к бухгалтерскому учету</w:t>
      </w:r>
      <w:r w:rsidR="00194CB1" w:rsidRPr="00A369F7">
        <w:t>.</w:t>
      </w:r>
      <w:proofErr w:type="gramEnd"/>
      <w:r w:rsidR="0012540E" w:rsidRPr="00A369F7">
        <w:t xml:space="preserve"> При этом объект не списыва</w:t>
      </w:r>
      <w:r w:rsidR="00E23E88" w:rsidRPr="00A369F7">
        <w:t>е</w:t>
      </w:r>
      <w:r w:rsidR="0012540E" w:rsidRPr="00A369F7">
        <w:t>тся с бухгалтерского учета до его фактического выбытия (прекращения использования).</w:t>
      </w:r>
    </w:p>
    <w:p w:rsidR="00317BAA" w:rsidRPr="00A369F7" w:rsidRDefault="00317BAA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17BAA" w:rsidRPr="00A369F7" w:rsidRDefault="00BD1061" w:rsidP="00D90060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Упрощенный способ списания р</w:t>
      </w:r>
      <w:r w:rsidR="00317BAA"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асход</w:t>
      </w:r>
      <w:r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ов на НИОКР</w:t>
      </w:r>
    </w:p>
    <w:p w:rsidR="00317BAA" w:rsidRPr="00A369F7" w:rsidRDefault="00317BAA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715D3" w:rsidRPr="00A369F7" w:rsidRDefault="00BD1061" w:rsidP="00D90060">
      <w:pPr>
        <w:pStyle w:val="ConsPlusNormal"/>
        <w:ind w:firstLine="709"/>
        <w:jc w:val="both"/>
        <w:rPr>
          <w:rFonts w:eastAsia="Times New Roman"/>
          <w:lang w:eastAsia="ru-RU"/>
        </w:rPr>
      </w:pPr>
      <w:r w:rsidRPr="00A369F7">
        <w:t>Мал</w:t>
      </w:r>
      <w:r w:rsidR="005715D3" w:rsidRPr="00A369F7">
        <w:t>о</w:t>
      </w:r>
      <w:r w:rsidRPr="00A369F7">
        <w:t>е предприяти</w:t>
      </w:r>
      <w:r w:rsidR="005715D3" w:rsidRPr="00A369F7">
        <w:t>е</w:t>
      </w:r>
      <w:r w:rsidRPr="00A369F7">
        <w:t xml:space="preserve"> мо</w:t>
      </w:r>
      <w:r w:rsidR="005715D3" w:rsidRPr="00A369F7">
        <w:t>жет</w:t>
      </w:r>
      <w:r w:rsidRPr="00A369F7">
        <w:t xml:space="preserve"> списывать </w:t>
      </w:r>
      <w:r w:rsidR="00317BAA" w:rsidRPr="00A369F7">
        <w:t>расход</w:t>
      </w:r>
      <w:r w:rsidRPr="00A369F7">
        <w:t xml:space="preserve">ы </w:t>
      </w:r>
      <w:r w:rsidR="005715D3" w:rsidRPr="00A369F7">
        <w:t>по</w:t>
      </w:r>
      <w:r w:rsidRPr="00A369F7">
        <w:t xml:space="preserve"> </w:t>
      </w:r>
      <w:r w:rsidR="005715D3" w:rsidRPr="00A369F7">
        <w:t>научно-исследовательским, опытно-конструкторским и технологическим работам</w:t>
      </w:r>
      <w:r w:rsidRPr="00A369F7">
        <w:t xml:space="preserve"> </w:t>
      </w:r>
      <w:r w:rsidR="005715D3" w:rsidRPr="00A369F7">
        <w:t xml:space="preserve">на расходы по обычным видам деятельности </w:t>
      </w:r>
      <w:r w:rsidR="00317BAA" w:rsidRPr="00A369F7">
        <w:t>в полной сумме по мере осуществления</w:t>
      </w:r>
      <w:r w:rsidR="005715D3" w:rsidRPr="00A369F7">
        <w:t xml:space="preserve"> таких расходов</w:t>
      </w:r>
      <w:r w:rsidR="00317BAA" w:rsidRPr="00A369F7">
        <w:t xml:space="preserve"> </w:t>
      </w:r>
      <w:r w:rsidRPr="00A369F7">
        <w:rPr>
          <w:i/>
        </w:rPr>
        <w:t xml:space="preserve">(ранее – только </w:t>
      </w:r>
      <w:r w:rsidR="00C46D00" w:rsidRPr="00A369F7">
        <w:rPr>
          <w:i/>
        </w:rPr>
        <w:t>в течение ожидаемого срока использования</w:t>
      </w:r>
      <w:r w:rsidR="005715D3" w:rsidRPr="00A369F7">
        <w:rPr>
          <w:i/>
        </w:rPr>
        <w:t xml:space="preserve"> результатов работ</w:t>
      </w:r>
      <w:r w:rsidRPr="00A369F7">
        <w:rPr>
          <w:i/>
        </w:rPr>
        <w:t>)</w:t>
      </w:r>
      <w:r w:rsidR="00317BAA" w:rsidRPr="00A369F7">
        <w:t>.</w:t>
      </w:r>
      <w:r w:rsidR="0025643C" w:rsidRPr="00A369F7">
        <w:rPr>
          <w:rFonts w:eastAsia="Times New Roman"/>
          <w:lang w:eastAsia="ru-RU"/>
        </w:rPr>
        <w:t xml:space="preserve"> </w:t>
      </w:r>
    </w:p>
    <w:p w:rsidR="0025643C" w:rsidRPr="00A369F7" w:rsidRDefault="005715D3" w:rsidP="00D90060">
      <w:pPr>
        <w:pStyle w:val="ConsPlusNormal"/>
        <w:ind w:firstLine="709"/>
        <w:jc w:val="both"/>
      </w:pPr>
      <w:proofErr w:type="gramStart"/>
      <w:r w:rsidRPr="00A369F7">
        <w:rPr>
          <w:bCs/>
        </w:rPr>
        <w:t>При применении данного упрощенного способа ведения бухгалтерского учета с</w:t>
      </w:r>
      <w:r w:rsidR="00124A38" w:rsidRPr="00A369F7">
        <w:rPr>
          <w:rFonts w:eastAsia="Times New Roman"/>
          <w:lang w:eastAsia="ru-RU"/>
        </w:rPr>
        <w:t xml:space="preserve">писание </w:t>
      </w:r>
      <w:r w:rsidRPr="00A369F7">
        <w:rPr>
          <w:rFonts w:eastAsia="Times New Roman"/>
          <w:lang w:eastAsia="ru-RU"/>
        </w:rPr>
        <w:t>указанных</w:t>
      </w:r>
      <w:r w:rsidR="00124A38" w:rsidRPr="00A369F7">
        <w:rPr>
          <w:rFonts w:eastAsia="Times New Roman"/>
          <w:lang w:eastAsia="ru-RU"/>
        </w:rPr>
        <w:t xml:space="preserve"> расходов</w:t>
      </w:r>
      <w:r w:rsidR="0025643C" w:rsidRPr="00A369F7">
        <w:rPr>
          <w:rFonts w:eastAsia="Times New Roman"/>
          <w:lang w:eastAsia="ru-RU"/>
        </w:rPr>
        <w:t xml:space="preserve"> отражается по дебету </w:t>
      </w:r>
      <w:r w:rsidR="00200141" w:rsidRPr="00A369F7">
        <w:rPr>
          <w:bCs/>
        </w:rPr>
        <w:t>счета 20 «Основное производство» (по дебету других счетов учета затрат на производство – при использовании таких счетов)</w:t>
      </w:r>
      <w:r w:rsidR="00194CB1" w:rsidRPr="00A369F7">
        <w:rPr>
          <w:rFonts w:eastAsia="Times New Roman"/>
          <w:lang w:eastAsia="ru-RU"/>
        </w:rPr>
        <w:t xml:space="preserve"> </w:t>
      </w:r>
      <w:r w:rsidR="00D90060" w:rsidRPr="00A369F7">
        <w:rPr>
          <w:rFonts w:eastAsia="Times New Roman"/>
          <w:lang w:eastAsia="ru-RU"/>
        </w:rPr>
        <w:t>и кредиту счетов расчетов</w:t>
      </w:r>
      <w:r w:rsidR="00194CB1" w:rsidRPr="00A369F7">
        <w:rPr>
          <w:rFonts w:eastAsia="Times New Roman"/>
          <w:lang w:eastAsia="ru-RU"/>
        </w:rPr>
        <w:t xml:space="preserve"> </w:t>
      </w:r>
      <w:r w:rsidR="00D90060" w:rsidRPr="00A369F7">
        <w:rPr>
          <w:rFonts w:eastAsia="Times New Roman"/>
          <w:lang w:eastAsia="ru-RU"/>
        </w:rPr>
        <w:t>с контрагентами, персоналом по оплате труда</w:t>
      </w:r>
      <w:r w:rsidR="003D2191" w:rsidRPr="00A369F7">
        <w:rPr>
          <w:rFonts w:eastAsia="Times New Roman"/>
          <w:lang w:eastAsia="ru-RU"/>
        </w:rPr>
        <w:t>,</w:t>
      </w:r>
      <w:r w:rsidR="00D90060" w:rsidRPr="00A369F7">
        <w:rPr>
          <w:rFonts w:eastAsia="Times New Roman"/>
          <w:lang w:eastAsia="ru-RU"/>
        </w:rPr>
        <w:t xml:space="preserve"> др.</w:t>
      </w:r>
      <w:r w:rsidR="00720652" w:rsidRPr="00A369F7">
        <w:rPr>
          <w:bCs/>
        </w:rPr>
        <w:t xml:space="preserve"> Данный упрощенный способ ведения бухгалтерского учета не предполагает формирование в бухгалтерском учете и отражение в бухгалтерской отчетности </w:t>
      </w:r>
      <w:r w:rsidR="00E23E88" w:rsidRPr="00A369F7">
        <w:rPr>
          <w:bCs/>
        </w:rPr>
        <w:t>остатка по</w:t>
      </w:r>
      <w:proofErr w:type="gramEnd"/>
      <w:r w:rsidR="00E23E88" w:rsidRPr="00A369F7">
        <w:rPr>
          <w:bCs/>
        </w:rPr>
        <w:t xml:space="preserve"> статье «Результаты исследований и разработок».</w:t>
      </w:r>
    </w:p>
    <w:p w:rsidR="00317BAA" w:rsidRPr="00A369F7" w:rsidRDefault="00317BAA" w:rsidP="00D90060">
      <w:pPr>
        <w:widowControl w:val="0"/>
        <w:shd w:val="clear" w:color="auto" w:fill="FFFFFF"/>
        <w:suppressAutoHyphens/>
        <w:autoSpaceDN w:val="0"/>
        <w:spacing w:after="0" w:line="240" w:lineRule="auto"/>
        <w:ind w:right="45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17BAA" w:rsidRPr="00A369F7" w:rsidRDefault="003A2B33" w:rsidP="00D90060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Упрощенн</w:t>
      </w:r>
      <w:r w:rsidR="00DB42D0"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ое</w:t>
      </w:r>
      <w:r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признани</w:t>
      </w:r>
      <w:r w:rsidR="00DB42D0"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е</w:t>
      </w:r>
      <w:r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р</w:t>
      </w:r>
      <w:r w:rsidR="00317BAA"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асход</w:t>
      </w:r>
      <w:r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ов</w:t>
      </w:r>
      <w:r w:rsidR="00317BAA"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на приобретение (создание) нематериальных активов</w:t>
      </w:r>
    </w:p>
    <w:p w:rsidR="00317BAA" w:rsidRPr="00A369F7" w:rsidRDefault="00317BAA" w:rsidP="00D90060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DB42D0" w:rsidRPr="00A369F7" w:rsidRDefault="003A2B33" w:rsidP="00D90060">
      <w:pPr>
        <w:widowControl w:val="0"/>
        <w:shd w:val="clear" w:color="auto" w:fill="FFFFFF"/>
        <w:suppressAutoHyphens/>
        <w:autoSpaceDN w:val="0"/>
        <w:spacing w:after="0" w:line="240" w:lineRule="auto"/>
        <w:ind w:right="4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9F7">
        <w:rPr>
          <w:rFonts w:ascii="Times New Roman" w:eastAsia="DejaVu Sans" w:hAnsi="Times New Roman" w:cs="Times New Roman"/>
          <w:sz w:val="28"/>
          <w:szCs w:val="28"/>
          <w:lang w:eastAsia="zh-CN"/>
        </w:rPr>
        <w:t>Мал</w:t>
      </w:r>
      <w:r w:rsidR="00DB42D0" w:rsidRPr="00A369F7">
        <w:rPr>
          <w:rFonts w:ascii="Times New Roman" w:eastAsia="DejaVu Sans" w:hAnsi="Times New Roman" w:cs="Times New Roman"/>
          <w:sz w:val="28"/>
          <w:szCs w:val="28"/>
          <w:lang w:eastAsia="zh-CN"/>
        </w:rPr>
        <w:t>о</w:t>
      </w:r>
      <w:r w:rsidRPr="00A369F7">
        <w:rPr>
          <w:rFonts w:ascii="Times New Roman" w:eastAsia="DejaVu Sans" w:hAnsi="Times New Roman" w:cs="Times New Roman"/>
          <w:sz w:val="28"/>
          <w:szCs w:val="28"/>
          <w:lang w:eastAsia="zh-CN"/>
        </w:rPr>
        <w:t>е предприяти</w:t>
      </w:r>
      <w:r w:rsidR="00DB42D0" w:rsidRPr="00A369F7">
        <w:rPr>
          <w:rFonts w:ascii="Times New Roman" w:eastAsia="DejaVu Sans" w:hAnsi="Times New Roman" w:cs="Times New Roman"/>
          <w:sz w:val="28"/>
          <w:szCs w:val="28"/>
          <w:lang w:eastAsia="zh-CN"/>
        </w:rPr>
        <w:t>е</w:t>
      </w:r>
      <w:r w:rsidRPr="00A369F7">
        <w:rPr>
          <w:rFonts w:ascii="Times New Roman" w:eastAsia="DejaVu Sans" w:hAnsi="Times New Roman" w:cs="Times New Roman"/>
          <w:sz w:val="28"/>
          <w:szCs w:val="28"/>
          <w:lang w:eastAsia="zh-CN"/>
        </w:rPr>
        <w:t xml:space="preserve"> мо</w:t>
      </w:r>
      <w:r w:rsidR="00DB42D0" w:rsidRPr="00A369F7">
        <w:rPr>
          <w:rFonts w:ascii="Times New Roman" w:eastAsia="DejaVu Sans" w:hAnsi="Times New Roman" w:cs="Times New Roman"/>
          <w:sz w:val="28"/>
          <w:szCs w:val="28"/>
          <w:lang w:eastAsia="zh-CN"/>
        </w:rPr>
        <w:t>жет</w:t>
      </w:r>
      <w:r w:rsidRPr="00A369F7">
        <w:rPr>
          <w:rFonts w:ascii="Times New Roman" w:eastAsia="DejaVu Sans" w:hAnsi="Times New Roman" w:cs="Times New Roman"/>
          <w:sz w:val="28"/>
          <w:szCs w:val="28"/>
          <w:lang w:eastAsia="zh-CN"/>
        </w:rPr>
        <w:t xml:space="preserve"> </w:t>
      </w:r>
      <w:r w:rsidR="00317BAA" w:rsidRPr="00A369F7">
        <w:rPr>
          <w:rFonts w:ascii="Times New Roman" w:hAnsi="Times New Roman" w:cs="Times New Roman"/>
          <w:sz w:val="28"/>
          <w:szCs w:val="28"/>
        </w:rPr>
        <w:t xml:space="preserve">признавать расходы на приобретение (создание) объектов, которые подлежат принятию к бухгалтерскому учету в качестве нематериальных активов, в составе расходов по обычным видам </w:t>
      </w:r>
      <w:r w:rsidR="00317BAA" w:rsidRPr="00A369F7">
        <w:rPr>
          <w:rFonts w:ascii="Times New Roman" w:hAnsi="Times New Roman" w:cs="Times New Roman"/>
          <w:sz w:val="28"/>
          <w:szCs w:val="28"/>
        </w:rPr>
        <w:lastRenderedPageBreak/>
        <w:t>деятельности в полной сумме по мере их осуществления</w:t>
      </w:r>
      <w:r w:rsidRPr="00A369F7">
        <w:rPr>
          <w:rFonts w:ascii="Times New Roman" w:hAnsi="Times New Roman" w:cs="Times New Roman"/>
          <w:sz w:val="28"/>
          <w:szCs w:val="28"/>
        </w:rPr>
        <w:t xml:space="preserve"> </w:t>
      </w:r>
      <w:r w:rsidRPr="00A369F7">
        <w:rPr>
          <w:rFonts w:ascii="Times New Roman" w:hAnsi="Times New Roman" w:cs="Times New Roman"/>
          <w:i/>
          <w:sz w:val="28"/>
          <w:szCs w:val="28"/>
        </w:rPr>
        <w:t xml:space="preserve">(ранее – только по </w:t>
      </w:r>
      <w:r w:rsidR="00C46D00" w:rsidRPr="00A369F7">
        <w:rPr>
          <w:rFonts w:ascii="Times New Roman" w:hAnsi="Times New Roman" w:cs="Times New Roman"/>
          <w:i/>
          <w:sz w:val="28"/>
          <w:szCs w:val="28"/>
        </w:rPr>
        <w:t>общим правилам учета нематериальных активов</w:t>
      </w:r>
      <w:r w:rsidRPr="00A369F7">
        <w:rPr>
          <w:rFonts w:ascii="Times New Roman" w:hAnsi="Times New Roman" w:cs="Times New Roman"/>
          <w:i/>
          <w:sz w:val="28"/>
          <w:szCs w:val="28"/>
        </w:rPr>
        <w:t>)</w:t>
      </w:r>
      <w:r w:rsidR="00317BAA" w:rsidRPr="00A369F7">
        <w:rPr>
          <w:rFonts w:ascii="Times New Roman" w:hAnsi="Times New Roman" w:cs="Times New Roman"/>
          <w:sz w:val="28"/>
          <w:szCs w:val="28"/>
        </w:rPr>
        <w:t>.</w:t>
      </w:r>
      <w:r w:rsidR="00472CB4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7BAA" w:rsidRPr="00A369F7" w:rsidRDefault="00DB42D0" w:rsidP="00D90060">
      <w:pPr>
        <w:widowControl w:val="0"/>
        <w:shd w:val="clear" w:color="auto" w:fill="FFFFFF"/>
        <w:suppressAutoHyphens/>
        <w:autoSpaceDN w:val="0"/>
        <w:spacing w:after="0" w:line="240" w:lineRule="auto"/>
        <w:ind w:right="45"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369F7">
        <w:rPr>
          <w:rFonts w:ascii="Times New Roman" w:hAnsi="Times New Roman" w:cs="Times New Roman"/>
          <w:bCs/>
          <w:sz w:val="28"/>
          <w:szCs w:val="28"/>
        </w:rPr>
        <w:t>При применении данного упрощенного способа ведения бухгалтерского учета п</w:t>
      </w:r>
      <w:r w:rsidR="00D90060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ризнание 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D90060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</w:t>
      </w:r>
      <w:r w:rsidR="00472CB4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отражается по дебету</w:t>
      </w:r>
      <w:r w:rsidR="00194CB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E88" w:rsidRPr="00A369F7">
        <w:rPr>
          <w:rFonts w:ascii="Times New Roman" w:hAnsi="Times New Roman" w:cs="Times New Roman"/>
          <w:bCs/>
          <w:sz w:val="28"/>
          <w:szCs w:val="28"/>
        </w:rPr>
        <w:t xml:space="preserve">счета 20 «Основное производство» (по дебету других счетов учета затрат на производство – при использовании таких счетов) </w:t>
      </w:r>
      <w:r w:rsidR="00D90060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кредиту счетов учета 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расчетов </w:t>
      </w:r>
      <w:r w:rsidR="00D90060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контрагентами, персоналом по оплате труда</w:t>
      </w:r>
      <w:r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90060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</w:t>
      </w:r>
      <w:r w:rsidR="00194CB1" w:rsidRPr="00A369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20652" w:rsidRPr="00A369F7">
        <w:rPr>
          <w:rFonts w:ascii="Times New Roman" w:hAnsi="Times New Roman" w:cs="Times New Roman"/>
          <w:bCs/>
          <w:sz w:val="28"/>
          <w:szCs w:val="28"/>
        </w:rPr>
        <w:t xml:space="preserve"> Данный упрощенный способ ведения бухгалтерского учета не предполагает формирование в бухгалтерском учете и отражение в бухгалтерской отчетности остатка</w:t>
      </w:r>
      <w:proofErr w:type="gramEnd"/>
      <w:r w:rsidR="00720652" w:rsidRPr="00A369F7">
        <w:rPr>
          <w:rFonts w:ascii="Times New Roman" w:hAnsi="Times New Roman" w:cs="Times New Roman"/>
          <w:bCs/>
          <w:sz w:val="28"/>
          <w:szCs w:val="28"/>
        </w:rPr>
        <w:t xml:space="preserve"> по статье «Нематериальные активы».</w:t>
      </w:r>
    </w:p>
    <w:p w:rsidR="00317BAA" w:rsidRPr="00A369F7" w:rsidRDefault="00317BAA" w:rsidP="00D90060">
      <w:pPr>
        <w:widowControl w:val="0"/>
        <w:shd w:val="clear" w:color="auto" w:fill="FFFFFF"/>
        <w:suppressAutoHyphens/>
        <w:autoSpaceDN w:val="0"/>
        <w:spacing w:after="0" w:line="240" w:lineRule="auto"/>
        <w:ind w:right="45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12BD7" w:rsidRPr="00A369F7" w:rsidRDefault="00412BD7" w:rsidP="00412BD7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Выбор упрощенных способов</w:t>
      </w:r>
    </w:p>
    <w:p w:rsidR="00412BD7" w:rsidRPr="00A369F7" w:rsidRDefault="00412BD7" w:rsidP="00412BD7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64E8" w:rsidRDefault="00412BD7" w:rsidP="00412BD7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Малое предприятие имеет возможность самостоятельно избирать, какие упрощенные способы применять для ведения бухгалтерского учета (вне зависимости от применения других упрощенных способов). </w:t>
      </w:r>
    </w:p>
    <w:p w:rsidR="00412BD7" w:rsidRPr="00A369F7" w:rsidRDefault="00412BD7" w:rsidP="00412BD7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 отдельных упрощенных способов </w:t>
      </w:r>
      <w:r w:rsidR="00A7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ведения бухгалтерского учета 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исходя из условий хозяйствования, величины организации и других соответствующих факторов.</w:t>
      </w:r>
      <w:r w:rsidR="00A7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369F7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A764E8">
        <w:rPr>
          <w:rFonts w:ascii="Times New Roman" w:hAnsi="Times New Roman" w:cs="Times New Roman"/>
          <w:sz w:val="28"/>
          <w:szCs w:val="28"/>
        </w:rPr>
        <w:t>необходимо</w:t>
      </w:r>
      <w:r w:rsidRPr="00A369F7">
        <w:rPr>
          <w:rFonts w:ascii="Times New Roman" w:hAnsi="Times New Roman" w:cs="Times New Roman"/>
          <w:sz w:val="28"/>
          <w:szCs w:val="28"/>
        </w:rPr>
        <w:t xml:space="preserve"> руководствоваться допущениями и требованиями к учетной политике, предусмотренными Положением по бухгалтерскому учету ПБУ </w:t>
      </w:r>
      <w:r w:rsidRPr="00A369F7">
        <w:rPr>
          <w:rFonts w:ascii="Times New Roman" w:eastAsia="Times New Roman" w:hAnsi="Times New Roman" w:cs="Times New Roman"/>
          <w:color w:val="000000"/>
          <w:kern w:val="3"/>
          <w:sz w:val="28"/>
          <w:szCs w:val="24"/>
          <w:lang w:eastAsia="zh-CN" w:bidi="hi-IN"/>
        </w:rPr>
        <w:t>1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/2008 </w:t>
      </w:r>
      <w:r w:rsidRPr="00A369F7">
        <w:rPr>
          <w:rFonts w:ascii="Times New Roman" w:hAnsi="Times New Roman" w:cs="Times New Roman"/>
          <w:sz w:val="28"/>
          <w:szCs w:val="28"/>
        </w:rPr>
        <w:t xml:space="preserve">«Учетная политика организации», утвержденным приказом Минфина России от </w:t>
      </w:r>
      <w:r w:rsidR="00A75D00" w:rsidRPr="00A369F7">
        <w:rPr>
          <w:rFonts w:ascii="Times New Roman" w:hAnsi="Times New Roman" w:cs="Times New Roman"/>
          <w:sz w:val="28"/>
          <w:szCs w:val="28"/>
        </w:rPr>
        <w:t>06.10.2008</w:t>
      </w:r>
      <w:r w:rsidRPr="00A369F7">
        <w:rPr>
          <w:rFonts w:ascii="Times New Roman" w:hAnsi="Times New Roman" w:cs="Times New Roman"/>
          <w:sz w:val="28"/>
          <w:szCs w:val="28"/>
        </w:rPr>
        <w:t xml:space="preserve"> №</w:t>
      </w:r>
      <w:r w:rsidR="00E25CB1" w:rsidRPr="00A369F7">
        <w:rPr>
          <w:rFonts w:ascii="Times New Roman" w:hAnsi="Times New Roman" w:cs="Times New Roman"/>
          <w:sz w:val="28"/>
          <w:szCs w:val="28"/>
        </w:rPr>
        <w:t> </w:t>
      </w:r>
      <w:r w:rsidR="00A75D00" w:rsidRPr="00A369F7">
        <w:rPr>
          <w:rFonts w:ascii="Times New Roman" w:hAnsi="Times New Roman" w:cs="Times New Roman"/>
          <w:sz w:val="28"/>
          <w:szCs w:val="28"/>
        </w:rPr>
        <w:t>106н</w:t>
      </w:r>
      <w:r w:rsidRPr="00A369F7">
        <w:rPr>
          <w:rFonts w:ascii="Times New Roman" w:hAnsi="Times New Roman" w:cs="Times New Roman"/>
          <w:sz w:val="28"/>
          <w:szCs w:val="28"/>
        </w:rPr>
        <w:t xml:space="preserve">, в частности, требованиями полноты и рациональности. Кроме того, </w:t>
      </w:r>
      <w:r w:rsidR="00A764E8">
        <w:rPr>
          <w:rFonts w:ascii="Times New Roman" w:hAnsi="Times New Roman" w:cs="Times New Roman"/>
          <w:sz w:val="28"/>
          <w:szCs w:val="28"/>
        </w:rPr>
        <w:t>необходимо</w:t>
      </w:r>
      <w:r w:rsidRPr="00A369F7">
        <w:rPr>
          <w:rFonts w:ascii="Times New Roman" w:hAnsi="Times New Roman" w:cs="Times New Roman"/>
          <w:sz w:val="28"/>
          <w:szCs w:val="28"/>
        </w:rPr>
        <w:t xml:space="preserve"> исходить из требования части 1 статьи 13 Федерального закона «О бухгалтерском учете», согласно которо</w:t>
      </w:r>
      <w:r w:rsidR="00A764E8">
        <w:rPr>
          <w:rFonts w:ascii="Times New Roman" w:hAnsi="Times New Roman" w:cs="Times New Roman"/>
          <w:sz w:val="28"/>
          <w:szCs w:val="28"/>
        </w:rPr>
        <w:t>му</w:t>
      </w:r>
      <w:r w:rsidRPr="00A369F7">
        <w:rPr>
          <w:rFonts w:ascii="Times New Roman" w:hAnsi="Times New Roman" w:cs="Times New Roman"/>
          <w:sz w:val="28"/>
          <w:szCs w:val="28"/>
        </w:rPr>
        <w:t xml:space="preserve"> бухгалтерская отчетность должна давать достоверное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период, необходимое пользователям этой отчетности для принятия экономических решений.</w:t>
      </w:r>
    </w:p>
    <w:p w:rsidR="003E3C1F" w:rsidRDefault="003E3C1F" w:rsidP="00412BD7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75A24" w:rsidRPr="00A369F7" w:rsidRDefault="00E75A24" w:rsidP="00412BD7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17BAA" w:rsidRPr="00A369F7" w:rsidRDefault="00317BAA" w:rsidP="00D90060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Вступление в силу</w:t>
      </w:r>
      <w:r w:rsidRPr="00A369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изменений</w:t>
      </w:r>
    </w:p>
    <w:p w:rsidR="00317BAA" w:rsidRPr="00A369F7" w:rsidRDefault="00317BAA" w:rsidP="00D90060">
      <w:pPr>
        <w:shd w:val="clear" w:color="auto" w:fill="FFFFFF"/>
        <w:spacing w:after="0" w:line="240" w:lineRule="auto"/>
        <w:ind w:right="45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64E8" w:rsidRDefault="006E0054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№ 64н вступ</w:t>
      </w:r>
      <w:r w:rsidR="00A7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силу </w:t>
      </w:r>
      <w:r w:rsidR="00EE7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 </w:t>
      </w:r>
      <w:r w:rsidR="00A7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июня 2016 г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17BAA" w:rsidRPr="00A369F7" w:rsidRDefault="00A764E8" w:rsidP="00D900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 применении упрощенных способов ведения бухгалтерского учета, п</w:t>
      </w:r>
      <w:r w:rsidR="003A2B33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редусмотренны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3A2B33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риказом №</w:t>
      </w:r>
      <w:r w:rsidR="00263F21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64н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17BAA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принимается</w:t>
      </w:r>
      <w:r w:rsidR="00263F21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263F21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</w:t>
      </w:r>
      <w:r w:rsidR="00263F21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317BAA" w:rsidRPr="00A369F7">
        <w:rPr>
          <w:rFonts w:ascii="Times New Roman" w:hAnsi="Times New Roman" w:cs="Times New Roman"/>
          <w:sz w:val="28"/>
          <w:szCs w:val="28"/>
        </w:rPr>
        <w:t>какие-либо обязательн</w:t>
      </w:r>
      <w:r w:rsidR="00263F21" w:rsidRPr="00A369F7">
        <w:rPr>
          <w:rFonts w:ascii="Times New Roman" w:hAnsi="Times New Roman" w:cs="Times New Roman"/>
          <w:sz w:val="28"/>
          <w:szCs w:val="28"/>
        </w:rPr>
        <w:t xml:space="preserve">ые требования по </w:t>
      </w:r>
      <w:r w:rsidR="00317BAA" w:rsidRPr="00A369F7">
        <w:rPr>
          <w:rFonts w:ascii="Times New Roman" w:hAnsi="Times New Roman" w:cs="Times New Roman"/>
          <w:sz w:val="28"/>
          <w:szCs w:val="28"/>
        </w:rPr>
        <w:t>применени</w:t>
      </w:r>
      <w:r w:rsidR="00263F21" w:rsidRPr="00A369F7">
        <w:rPr>
          <w:rFonts w:ascii="Times New Roman" w:hAnsi="Times New Roman" w:cs="Times New Roman"/>
          <w:sz w:val="28"/>
          <w:szCs w:val="28"/>
        </w:rPr>
        <w:t xml:space="preserve">ю </w:t>
      </w:r>
      <w:r>
        <w:rPr>
          <w:rFonts w:ascii="Times New Roman" w:hAnsi="Times New Roman" w:cs="Times New Roman"/>
          <w:sz w:val="28"/>
          <w:szCs w:val="28"/>
        </w:rPr>
        <w:t xml:space="preserve">таких упрощенных способов </w:t>
      </w:r>
      <w:r w:rsidR="00263F21" w:rsidRPr="00A369F7">
        <w:rPr>
          <w:rFonts w:ascii="Times New Roman" w:hAnsi="Times New Roman" w:cs="Times New Roman"/>
          <w:sz w:val="28"/>
          <w:szCs w:val="28"/>
        </w:rPr>
        <w:t>приказом № 64н не вводятся.</w:t>
      </w:r>
    </w:p>
    <w:p w:rsidR="0005566B" w:rsidRPr="00A369F7" w:rsidRDefault="00A764E8" w:rsidP="00255560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принятии решения о </w:t>
      </w:r>
      <w:r w:rsidR="00255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</w:t>
      </w:r>
      <w:r w:rsidR="00255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упрощенн</w:t>
      </w:r>
      <w:r w:rsidR="00255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</w:t>
      </w:r>
      <w:r w:rsidR="00255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ведения бухгалтерского учета </w:t>
      </w:r>
      <w:r w:rsidR="00255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(из числа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редусмотренны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приказом № 64н</w:t>
      </w:r>
      <w:r w:rsidR="00255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5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следует </w:t>
      </w:r>
      <w:r w:rsidR="0005566B" w:rsidRPr="00A369F7">
        <w:rPr>
          <w:rFonts w:ascii="Times New Roman" w:hAnsi="Times New Roman" w:cs="Times New Roman"/>
          <w:sz w:val="28"/>
          <w:szCs w:val="28"/>
        </w:rPr>
        <w:t>исходить из</w:t>
      </w:r>
      <w:r w:rsidR="00255560">
        <w:rPr>
          <w:rFonts w:ascii="Times New Roman" w:hAnsi="Times New Roman" w:cs="Times New Roman"/>
          <w:sz w:val="28"/>
          <w:szCs w:val="28"/>
        </w:rPr>
        <w:t xml:space="preserve"> того, что в соответствии с</w:t>
      </w:r>
      <w:r w:rsidR="0005566B" w:rsidRPr="00A369F7">
        <w:rPr>
          <w:rFonts w:ascii="Times New Roman" w:hAnsi="Times New Roman" w:cs="Times New Roman"/>
          <w:sz w:val="28"/>
          <w:szCs w:val="28"/>
        </w:rPr>
        <w:t xml:space="preserve"> част</w:t>
      </w:r>
      <w:r w:rsidR="00255560">
        <w:rPr>
          <w:rFonts w:ascii="Times New Roman" w:hAnsi="Times New Roman" w:cs="Times New Roman"/>
          <w:sz w:val="28"/>
          <w:szCs w:val="28"/>
        </w:rPr>
        <w:t>ью</w:t>
      </w:r>
      <w:r w:rsidR="0005566B" w:rsidRPr="00A369F7">
        <w:rPr>
          <w:rFonts w:ascii="Times New Roman" w:hAnsi="Times New Roman" w:cs="Times New Roman"/>
          <w:sz w:val="28"/>
          <w:szCs w:val="28"/>
        </w:rPr>
        <w:t xml:space="preserve"> 7 статьи 8 Федерального закона «О бухгалтерском учете» в целях обеспечения </w:t>
      </w:r>
      <w:r w:rsidR="0005566B" w:rsidRPr="00A369F7">
        <w:rPr>
          <w:rFonts w:ascii="Times New Roman" w:hAnsi="Times New Roman" w:cs="Times New Roman"/>
          <w:sz w:val="28"/>
          <w:szCs w:val="28"/>
        </w:rPr>
        <w:lastRenderedPageBreak/>
        <w:t>сопоставим</w:t>
      </w:r>
      <w:r w:rsidR="00255560">
        <w:rPr>
          <w:rFonts w:ascii="Times New Roman" w:hAnsi="Times New Roman" w:cs="Times New Roman"/>
          <w:sz w:val="28"/>
          <w:szCs w:val="28"/>
        </w:rPr>
        <w:t xml:space="preserve">ости бухгалтерской </w:t>
      </w:r>
      <w:r w:rsidR="0005566B" w:rsidRPr="00A369F7">
        <w:rPr>
          <w:rFonts w:ascii="Times New Roman" w:hAnsi="Times New Roman" w:cs="Times New Roman"/>
          <w:sz w:val="28"/>
          <w:szCs w:val="28"/>
        </w:rPr>
        <w:t>отчетности за ряд лет изменение учетной политики производится с начала отчетного года, если иное не обусловливается причиной такого изменения.</w:t>
      </w:r>
      <w:proofErr w:type="gramEnd"/>
      <w:r w:rsidR="0005566B" w:rsidRPr="00A369F7">
        <w:rPr>
          <w:rFonts w:ascii="Times New Roman" w:hAnsi="Times New Roman" w:cs="Times New Roman"/>
          <w:sz w:val="28"/>
          <w:szCs w:val="28"/>
        </w:rPr>
        <w:t xml:space="preserve"> </w:t>
      </w:r>
      <w:r w:rsidR="00255560">
        <w:rPr>
          <w:rFonts w:ascii="Times New Roman" w:hAnsi="Times New Roman" w:cs="Times New Roman"/>
          <w:sz w:val="28"/>
          <w:szCs w:val="28"/>
        </w:rPr>
        <w:t>В связи с этим</w:t>
      </w:r>
      <w:r w:rsidR="0005566B" w:rsidRPr="00A369F7">
        <w:rPr>
          <w:rFonts w:ascii="Times New Roman" w:hAnsi="Times New Roman" w:cs="Times New Roman"/>
          <w:sz w:val="28"/>
          <w:szCs w:val="28"/>
        </w:rPr>
        <w:t xml:space="preserve"> </w:t>
      </w:r>
      <w:r w:rsidR="0025556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организация</w:t>
      </w:r>
      <w:r w:rsidR="0005566B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566B" w:rsidRPr="00A369F7">
        <w:rPr>
          <w:rFonts w:ascii="Times New Roman" w:hAnsi="Times New Roman" w:cs="Times New Roman"/>
          <w:sz w:val="28"/>
          <w:szCs w:val="28"/>
        </w:rPr>
        <w:t xml:space="preserve">вправе принять решение о применении каждого из </w:t>
      </w:r>
      <w:r w:rsidR="0005566B" w:rsidRPr="00A3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предусмотренных приказом № 64н </w:t>
      </w:r>
      <w:r w:rsidR="0005566B" w:rsidRPr="00A369F7">
        <w:rPr>
          <w:rFonts w:ascii="Times New Roman" w:hAnsi="Times New Roman" w:cs="Times New Roman"/>
          <w:sz w:val="28"/>
          <w:szCs w:val="28"/>
        </w:rPr>
        <w:t xml:space="preserve">упрощенных способов </w:t>
      </w:r>
      <w:r w:rsidR="00255560">
        <w:rPr>
          <w:rFonts w:ascii="Times New Roman" w:hAnsi="Times New Roman" w:cs="Times New Roman"/>
          <w:sz w:val="28"/>
          <w:szCs w:val="28"/>
        </w:rPr>
        <w:t xml:space="preserve">ведения бухгалтерского учета </w:t>
      </w:r>
      <w:r w:rsidR="0005566B" w:rsidRPr="00A369F7">
        <w:rPr>
          <w:rFonts w:ascii="Times New Roman" w:hAnsi="Times New Roman" w:cs="Times New Roman"/>
          <w:sz w:val="28"/>
          <w:szCs w:val="28"/>
        </w:rPr>
        <w:t xml:space="preserve">в отношении бухгалтерской отчетности </w:t>
      </w:r>
      <w:r w:rsidR="00255560">
        <w:rPr>
          <w:rFonts w:ascii="Times New Roman" w:hAnsi="Times New Roman" w:cs="Times New Roman"/>
          <w:sz w:val="28"/>
          <w:szCs w:val="28"/>
        </w:rPr>
        <w:t xml:space="preserve">как </w:t>
      </w:r>
      <w:r w:rsidR="0005566B" w:rsidRPr="00A369F7">
        <w:rPr>
          <w:rFonts w:ascii="Times New Roman" w:hAnsi="Times New Roman" w:cs="Times New Roman"/>
          <w:sz w:val="28"/>
          <w:szCs w:val="28"/>
        </w:rPr>
        <w:t>за 2016 г</w:t>
      </w:r>
      <w:r w:rsidR="00255560">
        <w:rPr>
          <w:rFonts w:ascii="Times New Roman" w:hAnsi="Times New Roman" w:cs="Times New Roman"/>
          <w:sz w:val="28"/>
          <w:szCs w:val="28"/>
        </w:rPr>
        <w:t>.</w:t>
      </w:r>
      <w:r w:rsidR="0005566B" w:rsidRPr="00A369F7">
        <w:rPr>
          <w:rFonts w:ascii="Times New Roman" w:hAnsi="Times New Roman" w:cs="Times New Roman"/>
          <w:sz w:val="28"/>
          <w:szCs w:val="28"/>
        </w:rPr>
        <w:t>,</w:t>
      </w:r>
      <w:r w:rsidR="00255560">
        <w:rPr>
          <w:rFonts w:ascii="Times New Roman" w:hAnsi="Times New Roman" w:cs="Times New Roman"/>
          <w:sz w:val="28"/>
          <w:szCs w:val="28"/>
        </w:rPr>
        <w:t xml:space="preserve"> так и</w:t>
      </w:r>
      <w:r w:rsidR="003E3C1F" w:rsidRPr="00A369F7">
        <w:rPr>
          <w:rFonts w:ascii="Times New Roman" w:hAnsi="Times New Roman" w:cs="Times New Roman"/>
          <w:sz w:val="28"/>
          <w:szCs w:val="28"/>
        </w:rPr>
        <w:t xml:space="preserve"> </w:t>
      </w:r>
      <w:r w:rsidR="0005566B" w:rsidRPr="00A369F7">
        <w:rPr>
          <w:rFonts w:ascii="Times New Roman" w:hAnsi="Times New Roman" w:cs="Times New Roman"/>
          <w:sz w:val="28"/>
          <w:szCs w:val="28"/>
        </w:rPr>
        <w:t>за любой последующий год.</w:t>
      </w:r>
    </w:p>
    <w:p w:rsidR="00317BAA" w:rsidRPr="00A369F7" w:rsidRDefault="00317BAA" w:rsidP="00317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17BAA" w:rsidRPr="00A369F7" w:rsidRDefault="00317BAA" w:rsidP="00317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17BAA" w:rsidRPr="00A369F7" w:rsidRDefault="00317BAA" w:rsidP="00317B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17BAA" w:rsidRPr="00566088" w:rsidRDefault="00317BAA" w:rsidP="00317BAA">
      <w:pPr>
        <w:shd w:val="clear" w:color="auto" w:fill="FFFFFF"/>
        <w:spacing w:after="0" w:line="240" w:lineRule="auto"/>
        <w:ind w:right="18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  <w:r w:rsidRPr="00566088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Департамент регулирования бухгалтерского учета,</w:t>
      </w:r>
    </w:p>
    <w:p w:rsidR="00317BAA" w:rsidRPr="00566088" w:rsidRDefault="00317BAA" w:rsidP="00317BAA">
      <w:pPr>
        <w:shd w:val="clear" w:color="auto" w:fill="FFFFFF"/>
        <w:spacing w:after="0" w:line="240" w:lineRule="auto"/>
        <w:ind w:right="18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  <w:r w:rsidRPr="00566088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финансовой отчетности и аудиторской деятельности</w:t>
      </w:r>
    </w:p>
    <w:p w:rsidR="00317BAA" w:rsidRPr="00566088" w:rsidRDefault="00317BAA" w:rsidP="00317BAA">
      <w:pPr>
        <w:shd w:val="clear" w:color="auto" w:fill="FFFFFF"/>
        <w:spacing w:after="0" w:line="240" w:lineRule="auto"/>
        <w:ind w:right="18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  <w:r w:rsidRPr="00566088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Минфина России</w:t>
      </w:r>
    </w:p>
    <w:p w:rsidR="00317BAA" w:rsidRPr="00317BAA" w:rsidRDefault="00317BAA" w:rsidP="00317BAA">
      <w:pPr>
        <w:shd w:val="clear" w:color="auto" w:fill="FFFFFF"/>
        <w:spacing w:after="0" w:line="240" w:lineRule="auto"/>
        <w:ind w:right="186"/>
        <w:jc w:val="both"/>
        <w:rPr>
          <w:rFonts w:ascii="Liberation Serif" w:eastAsia="DejaVu Sans" w:hAnsi="Liberation Serif" w:cs="Lohit Hindi"/>
          <w:kern w:val="3"/>
          <w:sz w:val="24"/>
          <w:szCs w:val="24"/>
          <w:lang w:eastAsia="zh-CN" w:bidi="hi-IN"/>
        </w:rPr>
      </w:pPr>
    </w:p>
    <w:p w:rsidR="00AB45C4" w:rsidRDefault="00FD3799"/>
    <w:sectPr w:rsidR="00AB45C4" w:rsidSect="00C326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992" w:bottom="709" w:left="1797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799" w:rsidRDefault="00FD3799" w:rsidP="00317BAA">
      <w:pPr>
        <w:spacing w:after="0" w:line="240" w:lineRule="auto"/>
      </w:pPr>
      <w:r>
        <w:separator/>
      </w:r>
    </w:p>
  </w:endnote>
  <w:endnote w:type="continuationSeparator" w:id="0">
    <w:p w:rsidR="00FD3799" w:rsidRDefault="00FD3799" w:rsidP="00317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B74" w:rsidRDefault="000C0B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B74" w:rsidRDefault="000C0B7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C94" w:rsidRDefault="00206F3F" w:rsidP="00463601">
    <w:pPr>
      <w:pStyle w:val="a5"/>
    </w:pPr>
    <w:r w:rsidRPr="00560C94">
      <w:rPr>
        <w:rFonts w:ascii="Times New Roman" w:hAnsi="Times New Roman" w:cs="Times New Roman"/>
        <w:sz w:val="20"/>
        <w:szCs w:val="20"/>
      </w:rP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799" w:rsidRDefault="00FD3799" w:rsidP="00317BAA">
      <w:pPr>
        <w:spacing w:after="0" w:line="240" w:lineRule="auto"/>
      </w:pPr>
      <w:r>
        <w:separator/>
      </w:r>
    </w:p>
  </w:footnote>
  <w:footnote w:type="continuationSeparator" w:id="0">
    <w:p w:rsidR="00FD3799" w:rsidRDefault="00FD3799" w:rsidP="00317BAA">
      <w:pPr>
        <w:spacing w:after="0" w:line="240" w:lineRule="auto"/>
      </w:pPr>
      <w:r>
        <w:continuationSeparator/>
      </w:r>
    </w:p>
  </w:footnote>
  <w:footnote w:id="1">
    <w:p w:rsidR="00AC36B8" w:rsidRPr="00AC36B8" w:rsidRDefault="00AC36B8" w:rsidP="00A369F7">
      <w:pPr>
        <w:pStyle w:val="a9"/>
        <w:jc w:val="both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О допустимых упрощенных способах ведения бухгалтерского учета см. информационный документ </w:t>
      </w:r>
      <w:r w:rsidR="00A369F7" w:rsidRPr="00A369F7">
        <w:rPr>
          <w:rFonts w:ascii="Times New Roman" w:hAnsi="Times New Roman" w:cs="Times New Roman"/>
        </w:rPr>
        <w:t>ПЗ</w:t>
      </w:r>
      <w:r w:rsidR="00A369F7">
        <w:rPr>
          <w:rFonts w:ascii="Times New Roman" w:hAnsi="Times New Roman" w:cs="Times New Roman"/>
        </w:rPr>
        <w:noBreakHyphen/>
      </w:r>
      <w:r w:rsidR="00A369F7" w:rsidRPr="00A369F7">
        <w:rPr>
          <w:rFonts w:ascii="Times New Roman" w:hAnsi="Times New Roman" w:cs="Times New Roman"/>
        </w:rPr>
        <w:t xml:space="preserve">3/2015 </w:t>
      </w:r>
      <w:r w:rsidR="00A369F7">
        <w:rPr>
          <w:rFonts w:ascii="Times New Roman" w:hAnsi="Times New Roman" w:cs="Times New Roman"/>
        </w:rPr>
        <w:t>«</w:t>
      </w:r>
      <w:r w:rsidR="00A369F7" w:rsidRPr="00A369F7">
        <w:rPr>
          <w:rFonts w:ascii="Times New Roman" w:hAnsi="Times New Roman" w:cs="Times New Roman"/>
        </w:rPr>
        <w:t>Об упрощенной системе бухгалтерского учета и бухгалтерской отчетности</w:t>
      </w:r>
      <w:r w:rsidR="00A369F7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, размещенный на официальном Интернет-сайте Минфина России </w:t>
      </w:r>
      <w:hyperlink r:id="rId1" w:history="1">
        <w:r w:rsidRPr="00802727">
          <w:rPr>
            <w:rStyle w:val="ac"/>
            <w:rFonts w:ascii="Times New Roman" w:hAnsi="Times New Roman" w:cs="Times New Roman"/>
            <w:lang w:val="en-US"/>
          </w:rPr>
          <w:t>www</w:t>
        </w:r>
        <w:r w:rsidRPr="00802727">
          <w:rPr>
            <w:rStyle w:val="ac"/>
            <w:rFonts w:ascii="Times New Roman" w:hAnsi="Times New Roman" w:cs="Times New Roman"/>
          </w:rPr>
          <w:t>.</w:t>
        </w:r>
        <w:proofErr w:type="spellStart"/>
        <w:r w:rsidRPr="00802727">
          <w:rPr>
            <w:rStyle w:val="ac"/>
            <w:rFonts w:ascii="Times New Roman" w:hAnsi="Times New Roman" w:cs="Times New Roman"/>
            <w:lang w:val="en-US"/>
          </w:rPr>
          <w:t>minfin</w:t>
        </w:r>
        <w:proofErr w:type="spellEnd"/>
        <w:r w:rsidRPr="00802727">
          <w:rPr>
            <w:rStyle w:val="ac"/>
            <w:rFonts w:ascii="Times New Roman" w:hAnsi="Times New Roman" w:cs="Times New Roman"/>
          </w:rPr>
          <w:t>.</w:t>
        </w:r>
        <w:proofErr w:type="spellStart"/>
        <w:r w:rsidRPr="00802727">
          <w:rPr>
            <w:rStyle w:val="ac"/>
            <w:rFonts w:ascii="Times New Roman" w:hAnsi="Times New Roman" w:cs="Times New Roman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</w:rPr>
        <w:t xml:space="preserve"> в разделе «</w:t>
      </w:r>
      <w:r w:rsidR="00A369F7" w:rsidRPr="00A369F7">
        <w:rPr>
          <w:rFonts w:ascii="Times New Roman" w:hAnsi="Times New Roman" w:cs="Times New Roman"/>
        </w:rPr>
        <w:t>Бу</w:t>
      </w:r>
      <w:r w:rsidR="00055187">
        <w:rPr>
          <w:rFonts w:ascii="Times New Roman" w:hAnsi="Times New Roman" w:cs="Times New Roman"/>
        </w:rPr>
        <w:t xml:space="preserve">хгалтерский учет и </w:t>
      </w:r>
      <w:proofErr w:type="gramStart"/>
      <w:r w:rsidR="00055187">
        <w:rPr>
          <w:rFonts w:ascii="Times New Roman" w:hAnsi="Times New Roman" w:cs="Times New Roman"/>
        </w:rPr>
        <w:t>отчетность-</w:t>
      </w:r>
      <w:r w:rsidR="00A369F7" w:rsidRPr="00A369F7">
        <w:rPr>
          <w:rFonts w:ascii="Times New Roman" w:hAnsi="Times New Roman" w:cs="Times New Roman"/>
        </w:rPr>
        <w:t>Бухгалтерский</w:t>
      </w:r>
      <w:proofErr w:type="gramEnd"/>
      <w:r w:rsidR="00A369F7" w:rsidRPr="00A369F7">
        <w:rPr>
          <w:rFonts w:ascii="Times New Roman" w:hAnsi="Times New Roman" w:cs="Times New Roman"/>
        </w:rPr>
        <w:t xml:space="preserve"> учет</w:t>
      </w:r>
      <w:r w:rsidR="00055187">
        <w:rPr>
          <w:rFonts w:ascii="Times New Roman" w:hAnsi="Times New Roman" w:cs="Times New Roman"/>
        </w:rPr>
        <w:t>-</w:t>
      </w:r>
      <w:r w:rsidR="00A369F7" w:rsidRPr="00A369F7">
        <w:rPr>
          <w:rFonts w:ascii="Times New Roman" w:hAnsi="Times New Roman" w:cs="Times New Roman"/>
        </w:rPr>
        <w:t>Законодательные и иные нормативные правовые акты</w:t>
      </w:r>
      <w:r w:rsidR="00055187">
        <w:rPr>
          <w:rFonts w:ascii="Times New Roman" w:hAnsi="Times New Roman" w:cs="Times New Roman"/>
        </w:rPr>
        <w:t>-</w:t>
      </w:r>
      <w:r w:rsidR="00A369F7" w:rsidRPr="00A369F7">
        <w:rPr>
          <w:rFonts w:ascii="Times New Roman" w:hAnsi="Times New Roman" w:cs="Times New Roman"/>
        </w:rPr>
        <w:t>Обобщение практики применения законодательства</w:t>
      </w:r>
      <w:r>
        <w:rPr>
          <w:rFonts w:ascii="Times New Roman" w:hAnsi="Times New Roman" w:cs="Times New Roman"/>
        </w:rPr>
        <w:t>».</w:t>
      </w:r>
    </w:p>
  </w:footnote>
  <w:footnote w:id="2">
    <w:p w:rsidR="00AC36B8" w:rsidRPr="00AC36B8" w:rsidRDefault="00AC36B8" w:rsidP="00AC36B8">
      <w:pPr>
        <w:pStyle w:val="a9"/>
        <w:jc w:val="both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Здесь и далее имеются в виду не только </w:t>
      </w:r>
      <w:r w:rsidR="00055187">
        <w:rPr>
          <w:rFonts w:ascii="Times New Roman" w:hAnsi="Times New Roman" w:cs="Times New Roman"/>
        </w:rPr>
        <w:t>субъекты малого предпринимательства</w:t>
      </w:r>
      <w:r>
        <w:rPr>
          <w:rFonts w:ascii="Times New Roman" w:hAnsi="Times New Roman" w:cs="Times New Roman"/>
        </w:rPr>
        <w:t>, но и иные организации, которые в соответствии со статьей 6 Федерального закона «О бухгалтерском учете» вправе применять упрощенные способы ведения бухгалтерского учета.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B74" w:rsidRDefault="000C0B7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97" w:type="pct"/>
      <w:tblLayout w:type="fixed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966"/>
      <w:gridCol w:w="8375"/>
    </w:tblGrid>
    <w:tr w:rsidR="00820B3D" w:rsidTr="009C49CC">
      <w:tc>
        <w:tcPr>
          <w:tcW w:w="517" w:type="pct"/>
          <w:tcBorders>
            <w:right w:val="single" w:sz="18" w:space="0" w:color="4F81BD" w:themeColor="accent1"/>
          </w:tcBorders>
        </w:tcPr>
        <w:p w:rsidR="00820B3D" w:rsidRDefault="00206F3F">
          <w:pPr>
            <w:pStyle w:val="a3"/>
          </w:pPr>
          <w:r>
            <w:rPr>
              <w:noProof/>
              <w:lang w:eastAsia="ru-RU"/>
            </w:rPr>
            <mc:AlternateContent>
              <mc:Choice Requires="wps">
                <w:drawing>
                  <wp:inline distT="0" distB="0" distL="0" distR="0" wp14:anchorId="576973FE" wp14:editId="0393B935">
                    <wp:extent cx="512445" cy="441325"/>
                    <wp:effectExtent l="0" t="0" r="1905" b="0"/>
                    <wp:docPr id="1" name="Автофигура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12445" cy="441325"/>
                            </a:xfrm>
                            <a:prstGeom prst="flowChartAlternateProcess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5C83B4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737373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20B3D" w:rsidRDefault="00206F3F">
                                <w:pPr>
                                  <w:pStyle w:val="a5"/>
                                  <w:pBdr>
                                    <w:top w:val="single" w:sz="12" w:space="1" w:color="9BBB59" w:themeColor="accent3"/>
                                    <w:bottom w:val="single" w:sz="48" w:space="1" w:color="9BBB59" w:themeColor="accent3"/>
                                  </w:pBd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z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 w:val="22"/>
                                  </w:rPr>
                                  <w:fldChar w:fldCharType="separate"/>
                                </w:r>
                                <w:r w:rsidR="000C0B74" w:rsidRPr="000C0B74">
                                  <w:rPr>
                                    <w:noProof/>
                                    <w:sz w:val="28"/>
                                    <w:szCs w:val="28"/>
                                  </w:rPr>
                                  <w:t>2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shapetype id="_x0000_t176" coordsize="21600,21600" o:spt="176" adj="2700" path="m@0,qx0@0l0@2qy@0,21600l@1,21600qx21600@2l21600@0qy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</v:shapetype>
                  <v:shape id="Автофигура 2" o:spid="_x0000_s1026" type="#_x0000_t176" style="width:40.35pt;height:3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" filled="f" fillcolor="#5c83b4" stroked="f" strokecolor="#737373">
                    <v:textbox>
                      <w:txbxContent>
                        <w:p w:rsidR="00820B3D" w:rsidRDefault="00206F3F">
                          <w:pPr>
                            <w:pStyle w:val="a5"/>
                            <w:pBdr>
                              <w:top w:val="single" w:sz="12" w:space="1" w:color="9BBB59" w:themeColor="accent3"/>
                              <w:bottom w:val="single" w:sz="48" w:space="1" w:color="9BBB59" w:themeColor="accent3"/>
                            </w:pBd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</w:rPr>
                            <w:fldChar w:fldCharType="separate"/>
                          </w:r>
                          <w:r w:rsidR="000C0B74" w:rsidRPr="000C0B74">
                            <w:rPr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v:textbox>
                    <w10:anchorlock/>
                  </v:shape>
                </w:pict>
              </mc:Fallback>
            </mc:AlternateContent>
          </w:r>
        </w:p>
      </w:tc>
      <w:sdt>
        <w:sdtPr>
          <w:rPr>
            <w:rFonts w:asciiTheme="majorHAnsi" w:eastAsiaTheme="majorEastAsia" w:hAnsiTheme="majorHAnsi" w:cstheme="majorBidi"/>
            <w:i/>
            <w:color w:val="4F81BD" w:themeColor="accent1"/>
            <w:sz w:val="24"/>
            <w:szCs w:val="24"/>
          </w:rPr>
          <w:alias w:val="Название"/>
          <w:id w:val="-141046742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483" w:type="pct"/>
              <w:tcBorders>
                <w:left w:val="single" w:sz="18" w:space="0" w:color="4F81BD" w:themeColor="accent1"/>
              </w:tcBorders>
            </w:tcPr>
            <w:p w:rsidR="00820B3D" w:rsidRPr="0048484E" w:rsidRDefault="00317BAA" w:rsidP="0048484E">
              <w:pPr>
                <w:pStyle w:val="a3"/>
                <w:jc w:val="both"/>
                <w:rPr>
                  <w:rFonts w:asciiTheme="majorHAnsi" w:eastAsiaTheme="majorEastAsia" w:hAnsiTheme="majorHAnsi" w:cstheme="majorBidi"/>
                  <w:i/>
                  <w:color w:val="4F81BD" w:themeColor="accent1"/>
                  <w:sz w:val="24"/>
                  <w:szCs w:val="24"/>
                </w:rPr>
              </w:pPr>
              <w:r>
                <w:rPr>
                  <w:rFonts w:asciiTheme="majorHAnsi" w:eastAsiaTheme="majorEastAsia" w:hAnsiTheme="majorHAnsi" w:cstheme="majorBidi"/>
                  <w:i/>
                  <w:color w:val="4F81BD" w:themeColor="accent1"/>
                  <w:sz w:val="24"/>
                  <w:szCs w:val="24"/>
                </w:rPr>
                <w:t>Настоящий документ не является нормативным правовым актом Минфина России и не может рассматриваться в качестве такового. Он предназначен исключительно для информирования заинтересованных лиц.</w:t>
              </w:r>
            </w:p>
          </w:tc>
        </w:sdtContent>
      </w:sdt>
    </w:tr>
  </w:tbl>
  <w:p w:rsidR="00820B3D" w:rsidRDefault="00FD379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966"/>
      <w:gridCol w:w="8381"/>
    </w:tblGrid>
    <w:tr w:rsidR="00820B3D" w:rsidTr="000C0B74">
      <w:tc>
        <w:tcPr>
          <w:tcW w:w="517" w:type="pct"/>
          <w:tcBorders>
            <w:right w:val="single" w:sz="18" w:space="0" w:color="4F81BD" w:themeColor="accent1"/>
          </w:tcBorders>
        </w:tcPr>
        <w:p w:rsidR="00820B3D" w:rsidRDefault="00FD3799" w:rsidP="0048484E">
          <w:pPr>
            <w:pStyle w:val="a3"/>
          </w:pPr>
        </w:p>
      </w:tc>
      <w:tc>
        <w:tcPr>
          <w:tcW w:w="4483" w:type="pct"/>
          <w:tcBorders>
            <w:left w:val="single" w:sz="18" w:space="0" w:color="4F81BD" w:themeColor="accent1"/>
          </w:tcBorders>
        </w:tcPr>
        <w:p w:rsidR="00820B3D" w:rsidRPr="0048484E" w:rsidRDefault="00FD3799" w:rsidP="00317BAA">
          <w:pPr>
            <w:pStyle w:val="a3"/>
            <w:jc w:val="both"/>
            <w:rPr>
              <w:rFonts w:asciiTheme="majorHAnsi" w:eastAsiaTheme="majorEastAsia" w:hAnsiTheme="majorHAnsi" w:cstheme="majorBidi"/>
              <w:i/>
              <w:color w:val="4F81BD" w:themeColor="accent1"/>
              <w:sz w:val="24"/>
              <w:szCs w:val="24"/>
            </w:rPr>
          </w:pPr>
          <w:sdt>
            <w:sdtPr>
              <w:rPr>
                <w:rFonts w:asciiTheme="majorHAnsi" w:eastAsia="Times New Roman" w:hAnsiTheme="majorHAnsi" w:cs="Times New Roman"/>
                <w:i/>
                <w:color w:val="4F81BD" w:themeColor="accent1"/>
                <w:sz w:val="24"/>
              </w:rPr>
              <w:alias w:val="Название"/>
              <w:id w:val="77580493"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 w:rsidR="00317BAA" w:rsidRPr="000C0B74">
                <w:rPr>
                  <w:rFonts w:asciiTheme="majorHAnsi" w:eastAsia="Times New Roman" w:hAnsiTheme="majorHAnsi" w:cs="Times New Roman"/>
                  <w:i/>
                  <w:color w:val="4F81BD" w:themeColor="accent1"/>
                  <w:sz w:val="24"/>
                </w:rPr>
                <w:t>Настоящий документ не является нормативным правовым актом Минфина России и не может рассматриваться в качестве такового. Он предназначен исключительно для информирования заинтересованных лиц.</w:t>
              </w:r>
            </w:sdtContent>
          </w:sdt>
        </w:p>
      </w:tc>
    </w:tr>
  </w:tbl>
  <w:p w:rsidR="00820B3D" w:rsidRDefault="00FD3799" w:rsidP="007D3C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BAA"/>
    <w:rsid w:val="00015ED0"/>
    <w:rsid w:val="000375EE"/>
    <w:rsid w:val="00055187"/>
    <w:rsid w:val="0005566B"/>
    <w:rsid w:val="000865A9"/>
    <w:rsid w:val="000B3BC2"/>
    <w:rsid w:val="000C0B74"/>
    <w:rsid w:val="000C4D2D"/>
    <w:rsid w:val="00124A38"/>
    <w:rsid w:val="0012540E"/>
    <w:rsid w:val="00194CB1"/>
    <w:rsid w:val="00200141"/>
    <w:rsid w:val="00206F3F"/>
    <w:rsid w:val="00255560"/>
    <w:rsid w:val="0025643C"/>
    <w:rsid w:val="00263F21"/>
    <w:rsid w:val="00277766"/>
    <w:rsid w:val="002A0EA1"/>
    <w:rsid w:val="002D0A48"/>
    <w:rsid w:val="002D73B6"/>
    <w:rsid w:val="00311805"/>
    <w:rsid w:val="00317BAA"/>
    <w:rsid w:val="00336188"/>
    <w:rsid w:val="00362462"/>
    <w:rsid w:val="003701D9"/>
    <w:rsid w:val="003A2B33"/>
    <w:rsid w:val="003B74A4"/>
    <w:rsid w:val="003D2191"/>
    <w:rsid w:val="003D668A"/>
    <w:rsid w:val="003E3C1F"/>
    <w:rsid w:val="00412BD7"/>
    <w:rsid w:val="00472CB4"/>
    <w:rsid w:val="004767A8"/>
    <w:rsid w:val="004B0B2C"/>
    <w:rsid w:val="004E1EED"/>
    <w:rsid w:val="004E718F"/>
    <w:rsid w:val="004E7997"/>
    <w:rsid w:val="004F707D"/>
    <w:rsid w:val="00566088"/>
    <w:rsid w:val="005715D3"/>
    <w:rsid w:val="005B5412"/>
    <w:rsid w:val="00620F72"/>
    <w:rsid w:val="00655541"/>
    <w:rsid w:val="006E0054"/>
    <w:rsid w:val="006F4AC7"/>
    <w:rsid w:val="00720652"/>
    <w:rsid w:val="00744C58"/>
    <w:rsid w:val="007F6C49"/>
    <w:rsid w:val="008718D8"/>
    <w:rsid w:val="00956F34"/>
    <w:rsid w:val="00965D8E"/>
    <w:rsid w:val="009A6D8A"/>
    <w:rsid w:val="009C41D5"/>
    <w:rsid w:val="009C49CC"/>
    <w:rsid w:val="009C7DFB"/>
    <w:rsid w:val="00A16D11"/>
    <w:rsid w:val="00A369F7"/>
    <w:rsid w:val="00A40F5C"/>
    <w:rsid w:val="00A72506"/>
    <w:rsid w:val="00A75D00"/>
    <w:rsid w:val="00A764E8"/>
    <w:rsid w:val="00AA1258"/>
    <w:rsid w:val="00AC36B8"/>
    <w:rsid w:val="00B03055"/>
    <w:rsid w:val="00B54453"/>
    <w:rsid w:val="00B62BED"/>
    <w:rsid w:val="00B829C2"/>
    <w:rsid w:val="00BD1061"/>
    <w:rsid w:val="00BE5B7F"/>
    <w:rsid w:val="00BF257B"/>
    <w:rsid w:val="00C46D00"/>
    <w:rsid w:val="00C779F5"/>
    <w:rsid w:val="00D178C0"/>
    <w:rsid w:val="00D622F7"/>
    <w:rsid w:val="00D676BF"/>
    <w:rsid w:val="00D7759D"/>
    <w:rsid w:val="00D90060"/>
    <w:rsid w:val="00DB218C"/>
    <w:rsid w:val="00DB42D0"/>
    <w:rsid w:val="00DC2C7D"/>
    <w:rsid w:val="00DC703D"/>
    <w:rsid w:val="00DD0F4D"/>
    <w:rsid w:val="00E01DF1"/>
    <w:rsid w:val="00E23E88"/>
    <w:rsid w:val="00E25CB1"/>
    <w:rsid w:val="00E75A24"/>
    <w:rsid w:val="00E86964"/>
    <w:rsid w:val="00EE751E"/>
    <w:rsid w:val="00F01E15"/>
    <w:rsid w:val="00FA03EB"/>
    <w:rsid w:val="00FD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BAA"/>
  </w:style>
  <w:style w:type="paragraph" w:styleId="a5">
    <w:name w:val="footer"/>
    <w:basedOn w:val="a"/>
    <w:link w:val="a6"/>
    <w:uiPriority w:val="99"/>
    <w:unhideWhenUsed/>
    <w:rsid w:val="00317BAA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Mangal"/>
      <w:kern w:val="3"/>
      <w:sz w:val="24"/>
      <w:szCs w:val="21"/>
      <w:lang w:eastAsia="zh-CN" w:bidi="hi-IN"/>
    </w:rPr>
  </w:style>
  <w:style w:type="character" w:customStyle="1" w:styleId="a6">
    <w:name w:val="Нижний колонтитул Знак"/>
    <w:basedOn w:val="a0"/>
    <w:link w:val="a5"/>
    <w:uiPriority w:val="99"/>
    <w:rsid w:val="00317BAA"/>
    <w:rPr>
      <w:rFonts w:ascii="Liberation Serif" w:eastAsia="DejaVu Sans" w:hAnsi="Liberation Serif" w:cs="Mangal"/>
      <w:kern w:val="3"/>
      <w:sz w:val="24"/>
      <w:szCs w:val="21"/>
      <w:lang w:eastAsia="zh-CN" w:bidi="hi-IN"/>
    </w:rPr>
  </w:style>
  <w:style w:type="paragraph" w:customStyle="1" w:styleId="ConsPlusNormal">
    <w:name w:val="ConsPlusNormal"/>
    <w:rsid w:val="002564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C3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36B8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unhideWhenUsed/>
    <w:rsid w:val="00AC36B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AC36B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C36B8"/>
    <w:rPr>
      <w:vertAlign w:val="superscript"/>
    </w:rPr>
  </w:style>
  <w:style w:type="character" w:styleId="ac">
    <w:name w:val="Hyperlink"/>
    <w:basedOn w:val="a0"/>
    <w:uiPriority w:val="99"/>
    <w:unhideWhenUsed/>
    <w:rsid w:val="00AC36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BAA"/>
  </w:style>
  <w:style w:type="paragraph" w:styleId="a5">
    <w:name w:val="footer"/>
    <w:basedOn w:val="a"/>
    <w:link w:val="a6"/>
    <w:uiPriority w:val="99"/>
    <w:unhideWhenUsed/>
    <w:rsid w:val="00317BAA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Mangal"/>
      <w:kern w:val="3"/>
      <w:sz w:val="24"/>
      <w:szCs w:val="21"/>
      <w:lang w:eastAsia="zh-CN" w:bidi="hi-IN"/>
    </w:rPr>
  </w:style>
  <w:style w:type="character" w:customStyle="1" w:styleId="a6">
    <w:name w:val="Нижний колонтитул Знак"/>
    <w:basedOn w:val="a0"/>
    <w:link w:val="a5"/>
    <w:uiPriority w:val="99"/>
    <w:rsid w:val="00317BAA"/>
    <w:rPr>
      <w:rFonts w:ascii="Liberation Serif" w:eastAsia="DejaVu Sans" w:hAnsi="Liberation Serif" w:cs="Mangal"/>
      <w:kern w:val="3"/>
      <w:sz w:val="24"/>
      <w:szCs w:val="21"/>
      <w:lang w:eastAsia="zh-CN" w:bidi="hi-IN"/>
    </w:rPr>
  </w:style>
  <w:style w:type="paragraph" w:customStyle="1" w:styleId="ConsPlusNormal">
    <w:name w:val="ConsPlusNormal"/>
    <w:rsid w:val="002564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C3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36B8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unhideWhenUsed/>
    <w:rsid w:val="00AC36B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AC36B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C36B8"/>
    <w:rPr>
      <w:vertAlign w:val="superscript"/>
    </w:rPr>
  </w:style>
  <w:style w:type="character" w:styleId="ac">
    <w:name w:val="Hyperlink"/>
    <w:basedOn w:val="a0"/>
    <w:uiPriority w:val="99"/>
    <w:unhideWhenUsed/>
    <w:rsid w:val="00AC36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n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ACFF5-09F1-4014-BB45-C620345E8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1998</Words>
  <Characters>11393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Настоящий документ не является нормативным правовым актом Минфина России и не может рассматриваться в качестве такового. Он предназначен исключительно для информирования заинтересованных лиц.</vt:lpstr>
    </vt:vector>
  </TitlesOfParts>
  <Company/>
  <LinksUpToDate>false</LinksUpToDate>
  <CharactersWithSpaces>13365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Настоящий документ не является нормативным правовым актом Минфина России и не может рассматриваться в качестве такового. Он предназначен исключительно для информирования заинтересованных лиц.</dc:title>
  <dc:creator>БАРИНОВА ГАЛИНА ВИКТОРОВНА</dc:creator>
  <cp:lastModifiedBy>СИДЕЛЬНИКОВ МАКСИМ ПАВЛОВИЧ</cp:lastModifiedBy>
  <cp:revision>7</cp:revision>
  <cp:lastPrinted>2016-06-24T07:10:00Z</cp:lastPrinted>
  <dcterms:created xsi:type="dcterms:W3CDTF">2016-06-23T14:14:00Z</dcterms:created>
  <dcterms:modified xsi:type="dcterms:W3CDTF">2017-07-26T08:40:00Z</dcterms:modified>
</cp:coreProperties>
</file>